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00BBC4" w14:textId="77777777" w:rsidR="002F1DD5" w:rsidRDefault="002F1DD5">
      <w:pPr>
        <w:pStyle w:val="Brdtekst"/>
        <w:spacing w:before="5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7410"/>
        <w:gridCol w:w="2052"/>
      </w:tblGrid>
      <w:tr w:rsidR="002F1DD5" w14:paraId="5000BBC7" w14:textId="77777777">
        <w:trPr>
          <w:trHeight w:val="1031"/>
        </w:trPr>
        <w:tc>
          <w:tcPr>
            <w:tcW w:w="8097" w:type="dxa"/>
            <w:gridSpan w:val="2"/>
            <w:shd w:val="clear" w:color="auto" w:fill="D9D9D9"/>
          </w:tcPr>
          <w:p w14:paraId="5000BBC5" w14:textId="66B4E0C0" w:rsidR="002F1DD5" w:rsidRPr="005678FF" w:rsidRDefault="000957B0">
            <w:pPr>
              <w:pStyle w:val="TableParagraph"/>
              <w:ind w:left="69"/>
              <w:rPr>
                <w:b/>
                <w:sz w:val="32"/>
                <w:lang w:val="da-DK"/>
              </w:rPr>
            </w:pPr>
            <w:r w:rsidRPr="005678FF">
              <w:rPr>
                <w:b/>
                <w:w w:val="95"/>
                <w:sz w:val="32"/>
                <w:lang w:val="da-DK"/>
              </w:rPr>
              <w:t>Aladdin</w:t>
            </w:r>
            <w:r w:rsidRPr="005678FF">
              <w:rPr>
                <w:b/>
                <w:spacing w:val="75"/>
                <w:sz w:val="32"/>
                <w:lang w:val="da-DK"/>
              </w:rPr>
              <w:t xml:space="preserve"> </w:t>
            </w:r>
            <w:r w:rsidR="0012671B" w:rsidRPr="005678FF">
              <w:rPr>
                <w:b/>
                <w:w w:val="95"/>
                <w:sz w:val="32"/>
                <w:lang w:val="da-DK"/>
              </w:rPr>
              <w:t>Bygningsvedligeholdelse</w:t>
            </w:r>
            <w:r w:rsidR="00922F59">
              <w:rPr>
                <w:b/>
                <w:w w:val="95"/>
                <w:sz w:val="32"/>
                <w:lang w:val="da-DK"/>
              </w:rPr>
              <w:t xml:space="preserve"> </w:t>
            </w:r>
            <w:r w:rsidR="0012671B">
              <w:rPr>
                <w:b/>
                <w:w w:val="95"/>
                <w:sz w:val="32"/>
                <w:lang w:val="da-DK"/>
              </w:rPr>
              <w:t xml:space="preserve">– </w:t>
            </w:r>
            <w:r w:rsidR="00922F59" w:rsidRPr="00922F59">
              <w:rPr>
                <w:b/>
                <w:w w:val="95"/>
                <w:sz w:val="32"/>
                <w:lang w:val="da-DK"/>
              </w:rPr>
              <w:t>Klimaskærm</w:t>
            </w:r>
            <w:r w:rsidR="0012671B">
              <w:rPr>
                <w:b/>
                <w:w w:val="95"/>
                <w:sz w:val="32"/>
                <w:lang w:val="da-DK"/>
              </w:rPr>
              <w:t xml:space="preserve">en </w:t>
            </w:r>
            <w:r w:rsidRPr="005678FF">
              <w:rPr>
                <w:b/>
                <w:spacing w:val="-4"/>
                <w:w w:val="95"/>
                <w:sz w:val="32"/>
                <w:lang w:val="da-DK"/>
              </w:rPr>
              <w:t>202</w:t>
            </w:r>
            <w:r w:rsidR="00A56B4E">
              <w:rPr>
                <w:b/>
                <w:spacing w:val="-4"/>
                <w:w w:val="95"/>
                <w:sz w:val="32"/>
                <w:lang w:val="da-DK"/>
              </w:rPr>
              <w:t>4</w:t>
            </w:r>
            <w:r w:rsidR="00847CFA" w:rsidRPr="005678FF">
              <w:rPr>
                <w:b/>
                <w:spacing w:val="-4"/>
                <w:w w:val="95"/>
                <w:sz w:val="32"/>
                <w:lang w:val="da-DK"/>
              </w:rPr>
              <w:t xml:space="preserve"> </w:t>
            </w:r>
          </w:p>
        </w:tc>
        <w:tc>
          <w:tcPr>
            <w:tcW w:w="2052" w:type="dxa"/>
            <w:shd w:val="clear" w:color="auto" w:fill="D9D9D9"/>
          </w:tcPr>
          <w:p w14:paraId="5000BBC6" w14:textId="77777777" w:rsidR="002F1DD5" w:rsidRDefault="000957B0">
            <w:pPr>
              <w:pStyle w:val="TableParagraph"/>
              <w:spacing w:line="268" w:lineRule="exact"/>
              <w:ind w:left="72"/>
              <w:rPr>
                <w:b/>
              </w:rPr>
            </w:pPr>
            <w:r>
              <w:rPr>
                <w:b/>
              </w:rPr>
              <w:t>Pris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inkl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moms</w:t>
            </w:r>
          </w:p>
        </w:tc>
      </w:tr>
      <w:tr w:rsidR="002F1DD5" w:rsidRPr="006A7C49" w14:paraId="5000BBE5" w14:textId="77777777" w:rsidTr="00DF2E51">
        <w:trPr>
          <w:trHeight w:val="1753"/>
        </w:trPr>
        <w:tc>
          <w:tcPr>
            <w:tcW w:w="687" w:type="dxa"/>
          </w:tcPr>
          <w:p w14:paraId="5000BBE1" w14:textId="7BB5CA3A" w:rsidR="002F1DD5" w:rsidRDefault="001D4A0A">
            <w:pPr>
              <w:pStyle w:val="TableParagraph"/>
              <w:spacing w:before="2"/>
              <w:ind w:left="69"/>
            </w:pPr>
            <w:r>
              <w:t>1</w:t>
            </w:r>
          </w:p>
        </w:tc>
        <w:tc>
          <w:tcPr>
            <w:tcW w:w="7410" w:type="dxa"/>
          </w:tcPr>
          <w:p w14:paraId="41287339" w14:textId="31A723AA" w:rsidR="00E96BF2" w:rsidRDefault="008E1044" w:rsidP="00BC46F8">
            <w:pPr>
              <w:pStyle w:val="TableParagraph"/>
              <w:spacing w:before="159"/>
              <w:ind w:left="69"/>
              <w:rPr>
                <w:b/>
                <w:lang w:val="da-DK"/>
              </w:rPr>
            </w:pPr>
            <w:r>
              <w:rPr>
                <w:b/>
                <w:lang w:val="da-DK"/>
              </w:rPr>
              <w:t xml:space="preserve">Renovering af øverste del af </w:t>
            </w:r>
            <w:r w:rsidR="00BB01A9">
              <w:rPr>
                <w:b/>
                <w:lang w:val="da-DK"/>
              </w:rPr>
              <w:t xml:space="preserve">2 </w:t>
            </w:r>
            <w:r>
              <w:rPr>
                <w:b/>
                <w:lang w:val="da-DK"/>
              </w:rPr>
              <w:t>trappetårne</w:t>
            </w:r>
          </w:p>
          <w:p w14:paraId="19627F6E" w14:textId="227F8EC7" w:rsidR="006A7C49" w:rsidRDefault="006A7C49" w:rsidP="00BC46F8">
            <w:pPr>
              <w:pStyle w:val="TableParagraph"/>
              <w:spacing w:before="159"/>
              <w:ind w:left="69"/>
              <w:rPr>
                <w:bCs/>
                <w:spacing w:val="-4"/>
                <w:lang w:val="da-DK"/>
              </w:rPr>
            </w:pPr>
            <w:r w:rsidRPr="006A7C49">
              <w:rPr>
                <w:bCs/>
                <w:spacing w:val="-4"/>
                <w:lang w:val="da-DK"/>
              </w:rPr>
              <w:t xml:space="preserve">Vi har synet alle 25 trappetårne og </w:t>
            </w:r>
            <w:r w:rsidR="00501D59">
              <w:rPr>
                <w:bCs/>
                <w:spacing w:val="-4"/>
                <w:lang w:val="da-DK"/>
              </w:rPr>
              <w:t xml:space="preserve">kategoriseret den i rød – gul </w:t>
            </w:r>
            <w:r w:rsidR="001A2084">
              <w:rPr>
                <w:bCs/>
                <w:spacing w:val="-4"/>
                <w:lang w:val="da-DK"/>
              </w:rPr>
              <w:t>–</w:t>
            </w:r>
            <w:r w:rsidR="00501D59">
              <w:rPr>
                <w:bCs/>
                <w:spacing w:val="-4"/>
                <w:lang w:val="da-DK"/>
              </w:rPr>
              <w:t xml:space="preserve"> grøn</w:t>
            </w:r>
            <w:r w:rsidR="001A2084">
              <w:rPr>
                <w:bCs/>
                <w:spacing w:val="-4"/>
                <w:lang w:val="da-DK"/>
              </w:rPr>
              <w:t xml:space="preserve">. Opgaven handler om taget – sålbænke </w:t>
            </w:r>
            <w:r w:rsidR="005F4183">
              <w:rPr>
                <w:bCs/>
                <w:spacing w:val="-4"/>
                <w:lang w:val="da-DK"/>
              </w:rPr>
              <w:t>– facaderevner og afskalninger.</w:t>
            </w:r>
            <w:r w:rsidR="00212CC1">
              <w:rPr>
                <w:bCs/>
                <w:spacing w:val="-4"/>
                <w:lang w:val="da-DK"/>
              </w:rPr>
              <w:t xml:space="preserve"> Opgaven kræver stillads og vi </w:t>
            </w:r>
            <w:r w:rsidR="001E3C75">
              <w:rPr>
                <w:bCs/>
                <w:spacing w:val="-4"/>
                <w:lang w:val="da-DK"/>
              </w:rPr>
              <w:t>begynder</w:t>
            </w:r>
            <w:r w:rsidR="00212CC1">
              <w:rPr>
                <w:bCs/>
                <w:spacing w:val="-4"/>
                <w:lang w:val="da-DK"/>
              </w:rPr>
              <w:t xml:space="preserve"> med </w:t>
            </w:r>
            <w:r w:rsidR="00CB78EA">
              <w:rPr>
                <w:bCs/>
                <w:spacing w:val="-4"/>
                <w:lang w:val="da-DK"/>
              </w:rPr>
              <w:t xml:space="preserve">2 pilot trappetårne fra den røde kategori </w:t>
            </w:r>
            <w:r w:rsidR="00686848">
              <w:rPr>
                <w:bCs/>
                <w:spacing w:val="-4"/>
                <w:lang w:val="da-DK"/>
              </w:rPr>
              <w:t xml:space="preserve">– muligvis kan nogle trappe tårne i gul og grøn kategori </w:t>
            </w:r>
            <w:r w:rsidR="009545A4">
              <w:rPr>
                <w:bCs/>
                <w:spacing w:val="-4"/>
                <w:lang w:val="da-DK"/>
              </w:rPr>
              <w:t>udføres fra lift.</w:t>
            </w:r>
          </w:p>
          <w:p w14:paraId="4DE9BD31" w14:textId="77777777" w:rsidR="00743BED" w:rsidRDefault="005F4183" w:rsidP="00BC46F8">
            <w:pPr>
              <w:pStyle w:val="TableParagraph"/>
              <w:spacing w:before="159"/>
              <w:ind w:left="69"/>
              <w:rPr>
                <w:bCs/>
                <w:spacing w:val="-4"/>
                <w:lang w:val="da-DK"/>
              </w:rPr>
            </w:pPr>
            <w:r>
              <w:rPr>
                <w:bCs/>
                <w:spacing w:val="-4"/>
                <w:lang w:val="da-DK"/>
              </w:rPr>
              <w:t xml:space="preserve">Projektet vil fortsætte </w:t>
            </w:r>
            <w:r w:rsidR="002B7C40">
              <w:rPr>
                <w:bCs/>
                <w:spacing w:val="-4"/>
                <w:lang w:val="da-DK"/>
              </w:rPr>
              <w:t>hen over den næste 4 – 5 år</w:t>
            </w:r>
            <w:r w:rsidR="00743BED">
              <w:rPr>
                <w:bCs/>
                <w:spacing w:val="-4"/>
                <w:lang w:val="da-DK"/>
              </w:rPr>
              <w:t xml:space="preserve"> </w:t>
            </w:r>
          </w:p>
          <w:p w14:paraId="5000BBE3" w14:textId="1BFBF828" w:rsidR="005F4183" w:rsidRPr="006A7C49" w:rsidRDefault="00743BED" w:rsidP="00BC46F8">
            <w:pPr>
              <w:pStyle w:val="TableParagraph"/>
              <w:spacing w:before="159"/>
              <w:ind w:left="69"/>
              <w:rPr>
                <w:bCs/>
                <w:spacing w:val="-4"/>
                <w:lang w:val="da-DK"/>
              </w:rPr>
            </w:pPr>
            <w:r>
              <w:rPr>
                <w:bCs/>
                <w:spacing w:val="-4"/>
                <w:lang w:val="da-DK"/>
              </w:rPr>
              <w:t xml:space="preserve">(Prisen er </w:t>
            </w:r>
            <w:r w:rsidR="004D5AA0">
              <w:rPr>
                <w:bCs/>
                <w:spacing w:val="-4"/>
                <w:lang w:val="da-DK"/>
              </w:rPr>
              <w:t xml:space="preserve">baseret på et tilbud fra vores </w:t>
            </w:r>
            <w:r w:rsidR="004C731A">
              <w:rPr>
                <w:bCs/>
                <w:spacing w:val="-4"/>
                <w:lang w:val="da-DK"/>
              </w:rPr>
              <w:t>murermester</w:t>
            </w:r>
            <w:r>
              <w:rPr>
                <w:bCs/>
                <w:spacing w:val="-4"/>
                <w:lang w:val="da-DK"/>
              </w:rPr>
              <w:t>)</w:t>
            </w:r>
          </w:p>
        </w:tc>
        <w:tc>
          <w:tcPr>
            <w:tcW w:w="2052" w:type="dxa"/>
          </w:tcPr>
          <w:p w14:paraId="5000BBE4" w14:textId="6CDD5A2F" w:rsidR="002F1DD5" w:rsidRPr="006A7C49" w:rsidRDefault="0079779A">
            <w:pPr>
              <w:pStyle w:val="TableParagraph"/>
              <w:spacing w:before="2"/>
              <w:ind w:right="54"/>
              <w:jc w:val="right"/>
              <w:rPr>
                <w:b/>
                <w:lang w:val="da-DK"/>
              </w:rPr>
            </w:pPr>
            <w:r>
              <w:rPr>
                <w:b/>
                <w:lang w:val="da-DK"/>
              </w:rPr>
              <w:t>412.500</w:t>
            </w:r>
            <w:r w:rsidR="00743BED">
              <w:rPr>
                <w:b/>
                <w:lang w:val="da-DK"/>
              </w:rPr>
              <w:t>, -</w:t>
            </w:r>
          </w:p>
        </w:tc>
      </w:tr>
      <w:tr w:rsidR="002F1DD5" w:rsidRPr="00A62BF1" w14:paraId="5000BBEF" w14:textId="77777777" w:rsidTr="00471D64">
        <w:trPr>
          <w:trHeight w:val="1782"/>
        </w:trPr>
        <w:tc>
          <w:tcPr>
            <w:tcW w:w="687" w:type="dxa"/>
          </w:tcPr>
          <w:p w14:paraId="5000BBE6" w14:textId="345F0151" w:rsidR="002F1DD5" w:rsidRDefault="001D4A0A">
            <w:pPr>
              <w:pStyle w:val="TableParagraph"/>
              <w:spacing w:line="268" w:lineRule="exact"/>
              <w:ind w:left="69"/>
            </w:pPr>
            <w:r>
              <w:t>2</w:t>
            </w:r>
          </w:p>
        </w:tc>
        <w:tc>
          <w:tcPr>
            <w:tcW w:w="7410" w:type="dxa"/>
          </w:tcPr>
          <w:p w14:paraId="0E4668FB" w14:textId="77777777" w:rsidR="00F1476A" w:rsidRDefault="009545A4" w:rsidP="0064351D">
            <w:pPr>
              <w:pStyle w:val="TableParagraph"/>
              <w:spacing w:before="158" w:line="259" w:lineRule="auto"/>
              <w:ind w:left="69" w:right="151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 xml:space="preserve">Maling og vedligeholdelse af vinduer på de mest </w:t>
            </w:r>
            <w:r w:rsidR="00F1476A">
              <w:rPr>
                <w:b/>
                <w:bCs/>
                <w:lang w:val="da-DK"/>
              </w:rPr>
              <w:t>udsatte sider</w:t>
            </w:r>
          </w:p>
          <w:p w14:paraId="370AC1AD" w14:textId="2161C244" w:rsidR="00ED637E" w:rsidRDefault="00876E8E" w:rsidP="0064351D">
            <w:pPr>
              <w:pStyle w:val="TableParagraph"/>
              <w:spacing w:before="158" w:line="259" w:lineRule="auto"/>
              <w:ind w:left="69" w:right="151"/>
              <w:rPr>
                <w:lang w:val="da-DK"/>
              </w:rPr>
            </w:pPr>
            <w:r>
              <w:rPr>
                <w:b/>
                <w:bCs/>
                <w:lang w:val="da-DK"/>
              </w:rPr>
              <w:t xml:space="preserve"> </w:t>
            </w:r>
            <w:r w:rsidR="00E1276F" w:rsidRPr="00E1276F">
              <w:rPr>
                <w:lang w:val="da-DK"/>
              </w:rPr>
              <w:t>Det handler om</w:t>
            </w:r>
            <w:r w:rsidR="00E1276F">
              <w:rPr>
                <w:b/>
                <w:bCs/>
                <w:lang w:val="da-DK"/>
              </w:rPr>
              <w:t xml:space="preserve"> </w:t>
            </w:r>
            <w:r w:rsidR="00E1276F">
              <w:rPr>
                <w:lang w:val="da-DK"/>
              </w:rPr>
              <w:t>nogle af a</w:t>
            </w:r>
            <w:r w:rsidR="00F1476A" w:rsidRPr="00F1476A">
              <w:rPr>
                <w:lang w:val="da-DK"/>
              </w:rPr>
              <w:t xml:space="preserve">ltandørene fra første </w:t>
            </w:r>
            <w:r w:rsidR="00F1476A">
              <w:rPr>
                <w:lang w:val="da-DK"/>
              </w:rPr>
              <w:t>gadealtan projekt i 2008</w:t>
            </w:r>
            <w:r w:rsidR="002E7753">
              <w:rPr>
                <w:lang w:val="da-DK"/>
              </w:rPr>
              <w:t xml:space="preserve"> </w:t>
            </w:r>
            <w:r w:rsidR="00E1276F">
              <w:rPr>
                <w:lang w:val="da-DK"/>
              </w:rPr>
              <w:t>som trænger</w:t>
            </w:r>
            <w:r w:rsidR="002E7753">
              <w:rPr>
                <w:lang w:val="da-DK"/>
              </w:rPr>
              <w:t xml:space="preserve"> til maling – vi planlægger</w:t>
            </w:r>
            <w:r w:rsidR="00044D1E">
              <w:rPr>
                <w:lang w:val="da-DK"/>
              </w:rPr>
              <w:t xml:space="preserve"> opgaven udført fra altanerne </w:t>
            </w:r>
            <w:r w:rsidR="00454CD3">
              <w:rPr>
                <w:lang w:val="da-DK"/>
              </w:rPr>
              <w:t xml:space="preserve">og vi tænker at få opgaven </w:t>
            </w:r>
            <w:r w:rsidR="00CD0B8F">
              <w:rPr>
                <w:lang w:val="da-DK"/>
              </w:rPr>
              <w:t xml:space="preserve">udført ved at leje en </w:t>
            </w:r>
            <w:r w:rsidR="00A62BF1">
              <w:rPr>
                <w:lang w:val="da-DK"/>
              </w:rPr>
              <w:t xml:space="preserve">fast </w:t>
            </w:r>
            <w:r w:rsidR="00CD0B8F">
              <w:rPr>
                <w:lang w:val="da-DK"/>
              </w:rPr>
              <w:t xml:space="preserve">maler i </w:t>
            </w:r>
            <w:r w:rsidR="0079779A">
              <w:rPr>
                <w:lang w:val="da-DK"/>
              </w:rPr>
              <w:t>en periode</w:t>
            </w:r>
            <w:r w:rsidR="00E1276F">
              <w:rPr>
                <w:lang w:val="da-DK"/>
              </w:rPr>
              <w:t xml:space="preserve"> fra august måned.</w:t>
            </w:r>
          </w:p>
          <w:p w14:paraId="5000BBED" w14:textId="74B57491" w:rsidR="00471D64" w:rsidRPr="00F1476A" w:rsidRDefault="00471D64" w:rsidP="0064351D">
            <w:pPr>
              <w:pStyle w:val="TableParagraph"/>
              <w:spacing w:before="158" w:line="259" w:lineRule="auto"/>
              <w:ind w:left="69" w:right="151"/>
              <w:rPr>
                <w:i/>
                <w:iCs/>
                <w:spacing w:val="-2"/>
                <w:lang w:val="da-DK"/>
              </w:rPr>
            </w:pPr>
          </w:p>
        </w:tc>
        <w:tc>
          <w:tcPr>
            <w:tcW w:w="2052" w:type="dxa"/>
          </w:tcPr>
          <w:p w14:paraId="5000BBEE" w14:textId="73D23A79" w:rsidR="002F1DD5" w:rsidRPr="00DF668A" w:rsidRDefault="0079779A" w:rsidP="00F66D82">
            <w:pPr>
              <w:pStyle w:val="TableParagraph"/>
              <w:spacing w:line="268" w:lineRule="exact"/>
              <w:ind w:right="54"/>
              <w:jc w:val="right"/>
              <w:rPr>
                <w:b/>
                <w:lang w:val="da-DK"/>
              </w:rPr>
            </w:pPr>
            <w:r>
              <w:rPr>
                <w:b/>
                <w:lang w:val="da-DK"/>
              </w:rPr>
              <w:t>1</w:t>
            </w:r>
            <w:r w:rsidR="0091560B">
              <w:rPr>
                <w:b/>
                <w:lang w:val="da-DK"/>
              </w:rPr>
              <w:t>00.000, -</w:t>
            </w:r>
          </w:p>
        </w:tc>
      </w:tr>
      <w:tr w:rsidR="00471D64" w:rsidRPr="00A62BF1" w14:paraId="362B33C1" w14:textId="77777777" w:rsidTr="006B4A3E">
        <w:trPr>
          <w:trHeight w:val="1980"/>
        </w:trPr>
        <w:tc>
          <w:tcPr>
            <w:tcW w:w="687" w:type="dxa"/>
          </w:tcPr>
          <w:p w14:paraId="2B755824" w14:textId="3A831FA0" w:rsidR="00471D64" w:rsidRDefault="00471D64">
            <w:pPr>
              <w:pStyle w:val="TableParagraph"/>
              <w:spacing w:line="268" w:lineRule="exact"/>
              <w:ind w:left="69"/>
            </w:pPr>
            <w:r>
              <w:t>3</w:t>
            </w:r>
          </w:p>
        </w:tc>
        <w:tc>
          <w:tcPr>
            <w:tcW w:w="7410" w:type="dxa"/>
          </w:tcPr>
          <w:p w14:paraId="5F8D47E8" w14:textId="77777777" w:rsidR="00471D64" w:rsidRDefault="004D73AE" w:rsidP="0064351D">
            <w:pPr>
              <w:pStyle w:val="TableParagraph"/>
              <w:spacing w:before="158" w:line="259" w:lineRule="auto"/>
              <w:ind w:left="69" w:right="151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 xml:space="preserve">Vedligeholdelse af gesimsen på den ene halvdel af </w:t>
            </w:r>
            <w:r w:rsidR="009A2F45">
              <w:rPr>
                <w:b/>
                <w:bCs/>
                <w:lang w:val="da-DK"/>
              </w:rPr>
              <w:t xml:space="preserve">gesimsen over BRO9 </w:t>
            </w:r>
          </w:p>
          <w:p w14:paraId="4D71FE15" w14:textId="4995797A" w:rsidR="009A2F45" w:rsidRDefault="009A2F45" w:rsidP="0064351D">
            <w:pPr>
              <w:pStyle w:val="TableParagraph"/>
              <w:spacing w:before="158" w:line="259" w:lineRule="auto"/>
              <w:ind w:left="69" w:right="151"/>
              <w:rPr>
                <w:lang w:val="da-DK"/>
              </w:rPr>
            </w:pPr>
            <w:r>
              <w:rPr>
                <w:lang w:val="da-DK"/>
              </w:rPr>
              <w:t>Den anden halvdel er gesimsen blæste ned under stormen og forsikringen dækker kun den del der blæste ned</w:t>
            </w:r>
            <w:r w:rsidR="004668AB">
              <w:rPr>
                <w:lang w:val="da-DK"/>
              </w:rPr>
              <w:t>. Vi afventer forslag fra leverandør og ingeniør på</w:t>
            </w:r>
            <w:r w:rsidR="00D67242">
              <w:rPr>
                <w:lang w:val="da-DK"/>
              </w:rPr>
              <w:t>,</w:t>
            </w:r>
            <w:r w:rsidR="004668AB">
              <w:rPr>
                <w:lang w:val="da-DK"/>
              </w:rPr>
              <w:t xml:space="preserve"> hvordan vi </w:t>
            </w:r>
            <w:r w:rsidR="00D67242">
              <w:rPr>
                <w:lang w:val="da-DK"/>
              </w:rPr>
              <w:t xml:space="preserve">også </w:t>
            </w:r>
            <w:r w:rsidR="004668AB">
              <w:rPr>
                <w:lang w:val="da-DK"/>
              </w:rPr>
              <w:t xml:space="preserve">kan sikre </w:t>
            </w:r>
            <w:r w:rsidR="002074DE">
              <w:rPr>
                <w:lang w:val="da-DK"/>
              </w:rPr>
              <w:t>den murkrone der står øverst på denne gesims.</w:t>
            </w:r>
          </w:p>
          <w:p w14:paraId="4FC32588" w14:textId="6F9FA550" w:rsidR="00905834" w:rsidRPr="009A2F45" w:rsidRDefault="00905834" w:rsidP="0064351D">
            <w:pPr>
              <w:pStyle w:val="TableParagraph"/>
              <w:spacing w:before="158" w:line="259" w:lineRule="auto"/>
              <w:ind w:left="69" w:right="151"/>
              <w:rPr>
                <w:lang w:val="da-DK"/>
              </w:rPr>
            </w:pPr>
            <w:r>
              <w:rPr>
                <w:lang w:val="da-DK"/>
              </w:rPr>
              <w:t xml:space="preserve">(Prisen er et estimat </w:t>
            </w:r>
            <w:r w:rsidR="005D7209">
              <w:rPr>
                <w:lang w:val="da-DK"/>
              </w:rPr>
              <w:t>og indeholder selvrisiko betaling på 26.704, -)</w:t>
            </w:r>
          </w:p>
        </w:tc>
        <w:tc>
          <w:tcPr>
            <w:tcW w:w="2052" w:type="dxa"/>
          </w:tcPr>
          <w:p w14:paraId="0C83C50D" w14:textId="5530F90C" w:rsidR="00471D64" w:rsidRDefault="005D7209" w:rsidP="00F66D82">
            <w:pPr>
              <w:pStyle w:val="TableParagraph"/>
              <w:spacing w:line="268" w:lineRule="exact"/>
              <w:ind w:right="54"/>
              <w:jc w:val="right"/>
              <w:rPr>
                <w:b/>
                <w:lang w:val="da-DK"/>
              </w:rPr>
            </w:pPr>
            <w:r>
              <w:rPr>
                <w:b/>
                <w:lang w:val="da-DK"/>
              </w:rPr>
              <w:t>10</w:t>
            </w:r>
            <w:r w:rsidR="00776C18">
              <w:rPr>
                <w:b/>
                <w:lang w:val="da-DK"/>
              </w:rPr>
              <w:t>0.000,</w:t>
            </w:r>
            <w:r w:rsidR="00905834">
              <w:rPr>
                <w:b/>
                <w:lang w:val="da-DK"/>
              </w:rPr>
              <w:t xml:space="preserve"> -</w:t>
            </w:r>
            <w:r w:rsidR="00776C18">
              <w:rPr>
                <w:b/>
                <w:lang w:val="da-DK"/>
              </w:rPr>
              <w:t xml:space="preserve">  </w:t>
            </w:r>
          </w:p>
        </w:tc>
      </w:tr>
      <w:tr w:rsidR="002F1DD5" w14:paraId="5000BC04" w14:textId="77777777">
        <w:trPr>
          <w:trHeight w:val="585"/>
        </w:trPr>
        <w:tc>
          <w:tcPr>
            <w:tcW w:w="687" w:type="dxa"/>
            <w:shd w:val="clear" w:color="auto" w:fill="D9D9D9"/>
          </w:tcPr>
          <w:p w14:paraId="5000BC01" w14:textId="77777777" w:rsidR="002F1DD5" w:rsidRPr="00A62BF1" w:rsidRDefault="002F1DD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7410" w:type="dxa"/>
            <w:shd w:val="clear" w:color="auto" w:fill="D9D9D9"/>
          </w:tcPr>
          <w:p w14:paraId="5000BC02" w14:textId="77777777" w:rsidR="002F1DD5" w:rsidRPr="00F66D82" w:rsidRDefault="000957B0">
            <w:pPr>
              <w:pStyle w:val="TableParagraph"/>
              <w:spacing w:line="268" w:lineRule="exact"/>
              <w:ind w:left="69"/>
              <w:rPr>
                <w:b/>
                <w:bCs/>
                <w:lang w:val="da-DK"/>
              </w:rPr>
            </w:pPr>
            <w:r w:rsidRPr="00F66D82">
              <w:rPr>
                <w:b/>
                <w:bCs/>
                <w:lang w:val="da-DK"/>
              </w:rPr>
              <w:t>I</w:t>
            </w:r>
            <w:r w:rsidRPr="00F66D82">
              <w:rPr>
                <w:b/>
                <w:bCs/>
                <w:spacing w:val="-2"/>
                <w:lang w:val="da-DK"/>
              </w:rPr>
              <w:t xml:space="preserve"> </w:t>
            </w:r>
            <w:r w:rsidRPr="00F66D82">
              <w:rPr>
                <w:b/>
                <w:bCs/>
                <w:lang w:val="da-DK"/>
              </w:rPr>
              <w:t>alt</w:t>
            </w:r>
            <w:r w:rsidRPr="00F66D82">
              <w:rPr>
                <w:b/>
                <w:bCs/>
                <w:spacing w:val="-1"/>
                <w:lang w:val="da-DK"/>
              </w:rPr>
              <w:t xml:space="preserve"> </w:t>
            </w:r>
            <w:r w:rsidRPr="00F66D82">
              <w:rPr>
                <w:b/>
                <w:bCs/>
                <w:lang w:val="da-DK"/>
              </w:rPr>
              <w:t>i</w:t>
            </w:r>
            <w:r w:rsidRPr="00F66D82">
              <w:rPr>
                <w:b/>
                <w:bCs/>
                <w:spacing w:val="-1"/>
                <w:lang w:val="da-DK"/>
              </w:rPr>
              <w:t xml:space="preserve"> </w:t>
            </w:r>
            <w:r w:rsidRPr="00F66D82">
              <w:rPr>
                <w:b/>
                <w:bCs/>
                <w:lang w:val="da-DK"/>
              </w:rPr>
              <w:t>denne</w:t>
            </w:r>
            <w:r w:rsidRPr="00F66D82">
              <w:rPr>
                <w:b/>
                <w:bCs/>
                <w:spacing w:val="-3"/>
                <w:lang w:val="da-DK"/>
              </w:rPr>
              <w:t xml:space="preserve"> </w:t>
            </w:r>
            <w:r w:rsidRPr="00F66D82">
              <w:rPr>
                <w:b/>
                <w:bCs/>
                <w:spacing w:val="-2"/>
                <w:lang w:val="da-DK"/>
              </w:rPr>
              <w:t>kategori</w:t>
            </w:r>
          </w:p>
        </w:tc>
        <w:tc>
          <w:tcPr>
            <w:tcW w:w="2052" w:type="dxa"/>
            <w:shd w:val="clear" w:color="auto" w:fill="D9D9D9"/>
          </w:tcPr>
          <w:p w14:paraId="5000BC03" w14:textId="44449526" w:rsidR="002F1DD5" w:rsidRDefault="00C93B3C">
            <w:pPr>
              <w:pStyle w:val="TableParagraph"/>
              <w:spacing w:line="268" w:lineRule="exact"/>
              <w:ind w:left="1080"/>
              <w:rPr>
                <w:b/>
              </w:rPr>
            </w:pPr>
            <w:r>
              <w:rPr>
                <w:b/>
              </w:rPr>
              <w:t>6</w:t>
            </w:r>
            <w:r w:rsidR="007E7748">
              <w:rPr>
                <w:b/>
              </w:rPr>
              <w:t>12</w:t>
            </w:r>
            <w:r>
              <w:rPr>
                <w:b/>
              </w:rPr>
              <w:t>.</w:t>
            </w:r>
            <w:r w:rsidR="007E7748">
              <w:rPr>
                <w:b/>
              </w:rPr>
              <w:t>5</w:t>
            </w:r>
            <w:r>
              <w:rPr>
                <w:b/>
              </w:rPr>
              <w:t>00, -</w:t>
            </w:r>
          </w:p>
        </w:tc>
      </w:tr>
    </w:tbl>
    <w:p w14:paraId="5000BC05" w14:textId="77777777" w:rsidR="002F1DD5" w:rsidRDefault="002F1DD5">
      <w:pPr>
        <w:pStyle w:val="Brdtekst"/>
        <w:rPr>
          <w:rFonts w:ascii="Times New Roman"/>
          <w:b w:val="0"/>
          <w:sz w:val="20"/>
        </w:rPr>
      </w:pPr>
    </w:p>
    <w:p w14:paraId="5000BC06" w14:textId="77777777" w:rsidR="002F1DD5" w:rsidRDefault="002F1DD5">
      <w:pPr>
        <w:pStyle w:val="Brdtekst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7410"/>
        <w:gridCol w:w="2052"/>
      </w:tblGrid>
      <w:tr w:rsidR="002F1DD5" w14:paraId="5000BC0A" w14:textId="77777777" w:rsidTr="009C42FB">
        <w:trPr>
          <w:trHeight w:val="1163"/>
          <w:jc w:val="right"/>
        </w:trPr>
        <w:tc>
          <w:tcPr>
            <w:tcW w:w="8097" w:type="dxa"/>
            <w:gridSpan w:val="2"/>
            <w:shd w:val="clear" w:color="auto" w:fill="D9D9D9"/>
          </w:tcPr>
          <w:p w14:paraId="5000BC08" w14:textId="652DBF81" w:rsidR="002F1DD5" w:rsidRPr="006F7A61" w:rsidRDefault="000957B0" w:rsidP="006F7A61">
            <w:pPr>
              <w:pStyle w:val="TableParagraph"/>
              <w:ind w:left="69"/>
              <w:rPr>
                <w:b/>
                <w:sz w:val="32"/>
                <w:lang w:val="da-DK"/>
              </w:rPr>
            </w:pPr>
            <w:r w:rsidRPr="006F7A61">
              <w:rPr>
                <w:b/>
                <w:sz w:val="28"/>
                <w:szCs w:val="28"/>
                <w:lang w:val="da-DK"/>
              </w:rPr>
              <w:t>Aladdin</w:t>
            </w:r>
            <w:r w:rsidRPr="006F7A61">
              <w:rPr>
                <w:b/>
                <w:spacing w:val="-12"/>
                <w:sz w:val="28"/>
                <w:szCs w:val="28"/>
                <w:lang w:val="da-DK"/>
              </w:rPr>
              <w:t xml:space="preserve"> </w:t>
            </w:r>
            <w:r w:rsidRPr="006F7A61">
              <w:rPr>
                <w:b/>
                <w:sz w:val="28"/>
                <w:szCs w:val="28"/>
                <w:lang w:val="da-DK"/>
              </w:rPr>
              <w:t>vedligeholdelse</w:t>
            </w:r>
            <w:r w:rsidRPr="006F7A61">
              <w:rPr>
                <w:b/>
                <w:spacing w:val="-12"/>
                <w:sz w:val="28"/>
                <w:szCs w:val="28"/>
                <w:lang w:val="da-DK"/>
              </w:rPr>
              <w:t xml:space="preserve"> </w:t>
            </w:r>
            <w:r w:rsidRPr="006F7A61">
              <w:rPr>
                <w:b/>
                <w:sz w:val="28"/>
                <w:szCs w:val="28"/>
                <w:lang w:val="da-DK"/>
              </w:rPr>
              <w:t>af</w:t>
            </w:r>
            <w:r w:rsidRPr="006F7A61">
              <w:rPr>
                <w:b/>
                <w:spacing w:val="-13"/>
                <w:sz w:val="28"/>
                <w:szCs w:val="28"/>
                <w:lang w:val="da-DK"/>
              </w:rPr>
              <w:t xml:space="preserve"> </w:t>
            </w:r>
            <w:r w:rsidRPr="006F7A61">
              <w:rPr>
                <w:b/>
                <w:sz w:val="28"/>
                <w:szCs w:val="28"/>
                <w:lang w:val="da-DK"/>
              </w:rPr>
              <w:t>varmesystem</w:t>
            </w:r>
            <w:r w:rsidRPr="006F7A61">
              <w:rPr>
                <w:b/>
                <w:spacing w:val="-11"/>
                <w:sz w:val="28"/>
                <w:szCs w:val="28"/>
                <w:lang w:val="da-DK"/>
              </w:rPr>
              <w:t xml:space="preserve"> </w:t>
            </w:r>
            <w:r w:rsidRPr="006F7A61">
              <w:rPr>
                <w:b/>
                <w:sz w:val="28"/>
                <w:szCs w:val="28"/>
                <w:lang w:val="da-DK"/>
              </w:rPr>
              <w:t>og</w:t>
            </w:r>
            <w:r w:rsidRPr="006F7A61">
              <w:rPr>
                <w:b/>
                <w:spacing w:val="-12"/>
                <w:sz w:val="28"/>
                <w:szCs w:val="28"/>
                <w:lang w:val="da-DK"/>
              </w:rPr>
              <w:t xml:space="preserve"> </w:t>
            </w:r>
            <w:r w:rsidRPr="006F7A61">
              <w:rPr>
                <w:b/>
                <w:spacing w:val="-2"/>
                <w:sz w:val="28"/>
                <w:szCs w:val="28"/>
                <w:lang w:val="da-DK"/>
              </w:rPr>
              <w:t>vandforsyning</w:t>
            </w:r>
            <w:r w:rsidR="006F7A61">
              <w:rPr>
                <w:b/>
                <w:spacing w:val="-2"/>
                <w:sz w:val="28"/>
                <w:szCs w:val="28"/>
                <w:lang w:val="da-DK"/>
              </w:rPr>
              <w:t xml:space="preserve"> </w:t>
            </w:r>
            <w:r w:rsidRPr="006F7A61">
              <w:rPr>
                <w:b/>
                <w:spacing w:val="-4"/>
                <w:sz w:val="28"/>
                <w:szCs w:val="28"/>
                <w:lang w:val="da-DK"/>
              </w:rPr>
              <w:t>202</w:t>
            </w:r>
            <w:r w:rsidR="006F7A61" w:rsidRPr="006F7A61">
              <w:rPr>
                <w:b/>
                <w:spacing w:val="-4"/>
                <w:sz w:val="28"/>
                <w:szCs w:val="28"/>
                <w:lang w:val="da-DK"/>
              </w:rPr>
              <w:t>4</w:t>
            </w:r>
          </w:p>
        </w:tc>
        <w:tc>
          <w:tcPr>
            <w:tcW w:w="2052" w:type="dxa"/>
            <w:shd w:val="clear" w:color="auto" w:fill="D9D9D9"/>
          </w:tcPr>
          <w:p w14:paraId="5000BC09" w14:textId="77777777" w:rsidR="002F1DD5" w:rsidRDefault="000957B0">
            <w:pPr>
              <w:pStyle w:val="TableParagraph"/>
              <w:spacing w:line="268" w:lineRule="exact"/>
              <w:ind w:left="72"/>
              <w:rPr>
                <w:b/>
              </w:rPr>
            </w:pPr>
            <w:r>
              <w:rPr>
                <w:b/>
              </w:rPr>
              <w:t>Pris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inkl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moms</w:t>
            </w:r>
          </w:p>
        </w:tc>
      </w:tr>
      <w:tr w:rsidR="00ED7741" w:rsidRPr="00DA29AF" w14:paraId="28045933" w14:textId="77777777" w:rsidTr="006B4A3E">
        <w:trPr>
          <w:trHeight w:val="2026"/>
          <w:jc w:val="right"/>
        </w:trPr>
        <w:tc>
          <w:tcPr>
            <w:tcW w:w="687" w:type="dxa"/>
          </w:tcPr>
          <w:p w14:paraId="7E0C7B48" w14:textId="504ACA29" w:rsidR="00ED7741" w:rsidRDefault="00ED7741" w:rsidP="00ED7741">
            <w:pPr>
              <w:pStyle w:val="TableParagraph"/>
              <w:spacing w:line="268" w:lineRule="exact"/>
            </w:pPr>
            <w:r>
              <w:t>1</w:t>
            </w:r>
          </w:p>
        </w:tc>
        <w:tc>
          <w:tcPr>
            <w:tcW w:w="7410" w:type="dxa"/>
          </w:tcPr>
          <w:p w14:paraId="3FE26281" w14:textId="0B65E73E" w:rsidR="00ED7741" w:rsidRPr="00ED7741" w:rsidRDefault="00ED7741" w:rsidP="006B4A3E">
            <w:pPr>
              <w:pStyle w:val="TableParagraph"/>
              <w:spacing w:line="259" w:lineRule="auto"/>
              <w:ind w:left="69" w:right="71"/>
              <w:rPr>
                <w:bCs/>
                <w:lang w:val="da-DK"/>
              </w:rPr>
            </w:pPr>
            <w:r w:rsidRPr="002B242F">
              <w:rPr>
                <w:b/>
                <w:lang w:val="da-DK"/>
              </w:rPr>
              <w:t>Isolering</w:t>
            </w:r>
            <w:r w:rsidRPr="002B242F">
              <w:rPr>
                <w:b/>
                <w:spacing w:val="-6"/>
                <w:lang w:val="da-DK"/>
              </w:rPr>
              <w:t xml:space="preserve"> </w:t>
            </w:r>
            <w:r w:rsidRPr="002B242F">
              <w:rPr>
                <w:b/>
                <w:lang w:val="da-DK"/>
              </w:rPr>
              <w:t>af</w:t>
            </w:r>
            <w:r w:rsidRPr="002B242F">
              <w:rPr>
                <w:b/>
                <w:spacing w:val="-5"/>
                <w:lang w:val="da-DK"/>
              </w:rPr>
              <w:t xml:space="preserve"> </w:t>
            </w:r>
            <w:r w:rsidRPr="002B242F">
              <w:rPr>
                <w:b/>
                <w:lang w:val="da-DK"/>
              </w:rPr>
              <w:t>varmerør</w:t>
            </w:r>
            <w:r w:rsidRPr="002B242F">
              <w:rPr>
                <w:b/>
                <w:spacing w:val="-4"/>
                <w:lang w:val="da-DK"/>
              </w:rPr>
              <w:t xml:space="preserve"> </w:t>
            </w:r>
            <w:r w:rsidRPr="002B242F">
              <w:rPr>
                <w:b/>
                <w:lang w:val="da-DK"/>
              </w:rPr>
              <w:t>og</w:t>
            </w:r>
            <w:r w:rsidRPr="002B242F">
              <w:rPr>
                <w:b/>
                <w:spacing w:val="-2"/>
                <w:lang w:val="da-DK"/>
              </w:rPr>
              <w:t xml:space="preserve"> </w:t>
            </w:r>
            <w:r w:rsidRPr="002B242F">
              <w:rPr>
                <w:b/>
                <w:lang w:val="da-DK"/>
              </w:rPr>
              <w:t>koldtvandsrør</w:t>
            </w:r>
            <w:r>
              <w:rPr>
                <w:lang w:val="da-DK"/>
              </w:rPr>
              <w:t xml:space="preserve">, </w:t>
            </w:r>
            <w:r w:rsidRPr="00A70AF6">
              <w:rPr>
                <w:b/>
                <w:bCs/>
                <w:lang w:val="da-DK"/>
              </w:rPr>
              <w:t>samt</w:t>
            </w:r>
            <w:r w:rsidRPr="00A70AF6">
              <w:rPr>
                <w:b/>
                <w:bCs/>
                <w:spacing w:val="-6"/>
                <w:lang w:val="da-DK"/>
              </w:rPr>
              <w:t xml:space="preserve"> </w:t>
            </w:r>
            <w:r w:rsidRPr="00A70AF6">
              <w:rPr>
                <w:b/>
                <w:bCs/>
                <w:lang w:val="da-DK"/>
              </w:rPr>
              <w:t>udskiftning</w:t>
            </w:r>
            <w:r w:rsidRPr="00A70AF6">
              <w:rPr>
                <w:b/>
                <w:bCs/>
                <w:spacing w:val="-5"/>
                <w:lang w:val="da-DK"/>
              </w:rPr>
              <w:t xml:space="preserve"> </w:t>
            </w:r>
            <w:r w:rsidRPr="00A70AF6">
              <w:rPr>
                <w:b/>
                <w:bCs/>
                <w:lang w:val="da-DK"/>
              </w:rPr>
              <w:t>af</w:t>
            </w:r>
            <w:r w:rsidRPr="00A70AF6">
              <w:rPr>
                <w:b/>
                <w:bCs/>
                <w:spacing w:val="-4"/>
                <w:lang w:val="da-DK"/>
              </w:rPr>
              <w:t xml:space="preserve"> </w:t>
            </w:r>
            <w:r w:rsidRPr="00A70AF6">
              <w:rPr>
                <w:b/>
                <w:bCs/>
                <w:lang w:val="da-DK"/>
              </w:rPr>
              <w:t>rustne</w:t>
            </w:r>
            <w:r w:rsidRPr="00A70AF6">
              <w:rPr>
                <w:b/>
                <w:bCs/>
                <w:spacing w:val="-4"/>
                <w:lang w:val="da-DK"/>
              </w:rPr>
              <w:t xml:space="preserve"> </w:t>
            </w:r>
            <w:r w:rsidRPr="00A70AF6">
              <w:rPr>
                <w:b/>
                <w:bCs/>
                <w:lang w:val="da-DK"/>
              </w:rPr>
              <w:t>forsyningsrør samt udskiftning af defekte ventiler</w:t>
            </w:r>
            <w:r>
              <w:rPr>
                <w:lang w:val="da-DK"/>
              </w:rPr>
              <w:t xml:space="preserve"> -</w:t>
            </w:r>
            <w:r w:rsidRPr="002B242F">
              <w:rPr>
                <w:lang w:val="da-DK"/>
              </w:rPr>
              <w:t xml:space="preserve"> Vi kender ikke omfanget af rustne forsyningsrør før den gamle isolering fjernes</w:t>
            </w:r>
            <w:r>
              <w:rPr>
                <w:lang w:val="da-DK"/>
              </w:rPr>
              <w:t>,</w:t>
            </w:r>
            <w:r w:rsidRPr="002B242F">
              <w:rPr>
                <w:lang w:val="da-DK"/>
              </w:rPr>
              <w:t xml:space="preserve"> derfor er dette estimerede omkostninger. Vi </w:t>
            </w:r>
            <w:r>
              <w:rPr>
                <w:lang w:val="da-DK"/>
              </w:rPr>
              <w:t>følger forbruget og stopper for i år, når budgettet er brugt</w:t>
            </w:r>
            <w:r w:rsidRPr="002B242F">
              <w:rPr>
                <w:lang w:val="da-DK"/>
              </w:rPr>
              <w:t xml:space="preserve">. Isoleringen af varmerør er anbefalet af vores </w:t>
            </w:r>
            <w:r w:rsidRPr="002B242F">
              <w:rPr>
                <w:spacing w:val="-2"/>
                <w:lang w:val="da-DK"/>
              </w:rPr>
              <w:t>energikonsulent.</w:t>
            </w:r>
          </w:p>
        </w:tc>
        <w:tc>
          <w:tcPr>
            <w:tcW w:w="2052" w:type="dxa"/>
          </w:tcPr>
          <w:p w14:paraId="7D96D3CE" w14:textId="004955A7" w:rsidR="00ED7741" w:rsidRPr="002B242F" w:rsidRDefault="00ED7741" w:rsidP="00ED7741">
            <w:pPr>
              <w:pStyle w:val="TableParagraph"/>
              <w:jc w:val="right"/>
              <w:rPr>
                <w:rFonts w:ascii="Times New Roman"/>
                <w:lang w:val="da-DK"/>
              </w:rPr>
            </w:pPr>
            <w:r>
              <w:rPr>
                <w:b/>
              </w:rPr>
              <w:t>2</w:t>
            </w:r>
            <w:r w:rsidR="003300AD">
              <w:rPr>
                <w:b/>
              </w:rPr>
              <w:t>0</w:t>
            </w:r>
            <w:r>
              <w:rPr>
                <w:b/>
              </w:rPr>
              <w:t>0.000, -</w:t>
            </w:r>
          </w:p>
          <w:p w14:paraId="1E487315" w14:textId="77777777" w:rsidR="00ED7741" w:rsidRPr="002B242F" w:rsidRDefault="00ED7741" w:rsidP="00ED7741">
            <w:pPr>
              <w:pStyle w:val="TableParagraph"/>
              <w:jc w:val="right"/>
              <w:rPr>
                <w:rFonts w:ascii="Times New Roman"/>
                <w:lang w:val="da-DK"/>
              </w:rPr>
            </w:pPr>
          </w:p>
          <w:p w14:paraId="5C73C02C" w14:textId="77777777" w:rsidR="00ED7741" w:rsidRPr="002B242F" w:rsidRDefault="00ED7741" w:rsidP="00ED7741">
            <w:pPr>
              <w:pStyle w:val="TableParagraph"/>
              <w:rPr>
                <w:rFonts w:ascii="Times New Roman"/>
                <w:lang w:val="da-DK"/>
              </w:rPr>
            </w:pPr>
          </w:p>
          <w:p w14:paraId="5FA04621" w14:textId="77777777" w:rsidR="00ED7741" w:rsidRPr="002B242F" w:rsidRDefault="00ED7741" w:rsidP="00ED7741">
            <w:pPr>
              <w:pStyle w:val="TableParagraph"/>
              <w:rPr>
                <w:rFonts w:ascii="Times New Roman"/>
                <w:lang w:val="da-DK"/>
              </w:rPr>
            </w:pPr>
          </w:p>
          <w:p w14:paraId="22AF3A47" w14:textId="77777777" w:rsidR="00ED7741" w:rsidRPr="002B242F" w:rsidRDefault="00ED7741" w:rsidP="00ED7741">
            <w:pPr>
              <w:pStyle w:val="TableParagraph"/>
              <w:rPr>
                <w:rFonts w:ascii="Times New Roman"/>
                <w:lang w:val="da-DK"/>
              </w:rPr>
            </w:pPr>
          </w:p>
          <w:p w14:paraId="375B8AEA" w14:textId="77777777" w:rsidR="00ED7741" w:rsidRPr="002B242F" w:rsidRDefault="00ED7741" w:rsidP="00ED7741">
            <w:pPr>
              <w:pStyle w:val="TableParagraph"/>
              <w:rPr>
                <w:rFonts w:ascii="Times New Roman"/>
                <w:lang w:val="da-DK"/>
              </w:rPr>
            </w:pPr>
          </w:p>
          <w:p w14:paraId="4DECF3AC" w14:textId="77777777" w:rsidR="00ED7741" w:rsidRPr="002B242F" w:rsidRDefault="00ED7741" w:rsidP="00ED7741">
            <w:pPr>
              <w:pStyle w:val="TableParagraph"/>
              <w:rPr>
                <w:rFonts w:ascii="Times New Roman"/>
                <w:lang w:val="da-DK"/>
              </w:rPr>
            </w:pPr>
          </w:p>
          <w:p w14:paraId="164CDDF6" w14:textId="77777777" w:rsidR="00ED7741" w:rsidRPr="002B242F" w:rsidRDefault="00ED7741" w:rsidP="00ED7741">
            <w:pPr>
              <w:pStyle w:val="TableParagraph"/>
              <w:rPr>
                <w:rFonts w:ascii="Times New Roman"/>
                <w:lang w:val="da-DK"/>
              </w:rPr>
            </w:pPr>
          </w:p>
          <w:p w14:paraId="1DEBDCFE" w14:textId="77777777" w:rsidR="00ED7741" w:rsidRPr="002B242F" w:rsidRDefault="00ED7741" w:rsidP="00ED7741">
            <w:pPr>
              <w:pStyle w:val="TableParagraph"/>
              <w:rPr>
                <w:rFonts w:ascii="Times New Roman"/>
                <w:lang w:val="da-DK"/>
              </w:rPr>
            </w:pPr>
          </w:p>
          <w:p w14:paraId="6AE9D7B0" w14:textId="313771F4" w:rsidR="00ED7741" w:rsidRPr="00F346CD" w:rsidRDefault="00ED7741" w:rsidP="00ED7741">
            <w:pPr>
              <w:pStyle w:val="TableParagraph"/>
              <w:rPr>
                <w:rFonts w:asciiTheme="minorHAnsi" w:hAnsiTheme="minorHAnsi" w:cstheme="minorHAnsi"/>
                <w:b/>
                <w:bCs/>
                <w:lang w:val="da-DK"/>
              </w:rPr>
            </w:pPr>
          </w:p>
        </w:tc>
      </w:tr>
      <w:tr w:rsidR="00ED7741" w:rsidRPr="006B4A3E" w14:paraId="5000BC33" w14:textId="77777777" w:rsidTr="009C42FB">
        <w:trPr>
          <w:trHeight w:val="698"/>
          <w:jc w:val="right"/>
        </w:trPr>
        <w:tc>
          <w:tcPr>
            <w:tcW w:w="687" w:type="dxa"/>
            <w:shd w:val="clear" w:color="auto" w:fill="D9D9D9"/>
          </w:tcPr>
          <w:p w14:paraId="5000BC30" w14:textId="77777777" w:rsidR="00ED7741" w:rsidRDefault="00ED7741" w:rsidP="00ED77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10" w:type="dxa"/>
            <w:shd w:val="clear" w:color="auto" w:fill="D9D9D9"/>
          </w:tcPr>
          <w:p w14:paraId="25AAE865" w14:textId="77777777" w:rsidR="00ED7741" w:rsidRPr="00344D6C" w:rsidRDefault="00ED7741" w:rsidP="00ED7741">
            <w:pPr>
              <w:pStyle w:val="TableParagraph"/>
              <w:spacing w:line="268" w:lineRule="exact"/>
              <w:ind w:left="69"/>
              <w:rPr>
                <w:b/>
                <w:bCs/>
                <w:spacing w:val="-2"/>
                <w:lang w:val="da-DK"/>
              </w:rPr>
            </w:pPr>
            <w:r w:rsidRPr="00344D6C">
              <w:rPr>
                <w:b/>
                <w:bCs/>
                <w:lang w:val="da-DK"/>
              </w:rPr>
              <w:t>I</w:t>
            </w:r>
            <w:r w:rsidRPr="00344D6C">
              <w:rPr>
                <w:b/>
                <w:bCs/>
                <w:spacing w:val="-2"/>
                <w:lang w:val="da-DK"/>
              </w:rPr>
              <w:t xml:space="preserve"> </w:t>
            </w:r>
            <w:r w:rsidRPr="00344D6C">
              <w:rPr>
                <w:b/>
                <w:bCs/>
                <w:lang w:val="da-DK"/>
              </w:rPr>
              <w:t>alt</w:t>
            </w:r>
            <w:r w:rsidRPr="00344D6C">
              <w:rPr>
                <w:b/>
                <w:bCs/>
                <w:spacing w:val="-1"/>
                <w:lang w:val="da-DK"/>
              </w:rPr>
              <w:t xml:space="preserve"> </w:t>
            </w:r>
            <w:r w:rsidRPr="00344D6C">
              <w:rPr>
                <w:b/>
                <w:bCs/>
                <w:lang w:val="da-DK"/>
              </w:rPr>
              <w:t>i</w:t>
            </w:r>
            <w:r w:rsidRPr="00344D6C">
              <w:rPr>
                <w:b/>
                <w:bCs/>
                <w:spacing w:val="-1"/>
                <w:lang w:val="da-DK"/>
              </w:rPr>
              <w:t xml:space="preserve"> </w:t>
            </w:r>
            <w:r w:rsidRPr="00344D6C">
              <w:rPr>
                <w:b/>
                <w:bCs/>
                <w:lang w:val="da-DK"/>
              </w:rPr>
              <w:t>denne</w:t>
            </w:r>
            <w:r w:rsidRPr="00344D6C">
              <w:rPr>
                <w:b/>
                <w:bCs/>
                <w:spacing w:val="-3"/>
                <w:lang w:val="da-DK"/>
              </w:rPr>
              <w:t xml:space="preserve"> </w:t>
            </w:r>
            <w:r w:rsidRPr="00344D6C">
              <w:rPr>
                <w:b/>
                <w:bCs/>
                <w:spacing w:val="-2"/>
                <w:lang w:val="da-DK"/>
              </w:rPr>
              <w:t xml:space="preserve">kategori </w:t>
            </w:r>
          </w:p>
          <w:p w14:paraId="5000BC31" w14:textId="05EE6A85" w:rsidR="00ED7741" w:rsidRPr="002B242F" w:rsidRDefault="00ED7741" w:rsidP="00ED7741">
            <w:pPr>
              <w:pStyle w:val="TableParagraph"/>
              <w:spacing w:line="268" w:lineRule="exact"/>
              <w:ind w:left="69"/>
              <w:rPr>
                <w:lang w:val="da-DK"/>
              </w:rPr>
            </w:pPr>
          </w:p>
        </w:tc>
        <w:tc>
          <w:tcPr>
            <w:tcW w:w="2052" w:type="dxa"/>
            <w:shd w:val="clear" w:color="auto" w:fill="D9D9D9"/>
          </w:tcPr>
          <w:p w14:paraId="5000BC32" w14:textId="576616D2" w:rsidR="00ED7741" w:rsidRPr="00653BF1" w:rsidRDefault="00362C05" w:rsidP="00ED7741">
            <w:pPr>
              <w:pStyle w:val="TableParagraph"/>
              <w:spacing w:line="268" w:lineRule="exact"/>
              <w:ind w:right="54"/>
              <w:jc w:val="right"/>
              <w:rPr>
                <w:b/>
                <w:lang w:val="da-DK"/>
              </w:rPr>
            </w:pPr>
            <w:r>
              <w:rPr>
                <w:b/>
                <w:lang w:val="da-DK"/>
              </w:rPr>
              <w:t>2</w:t>
            </w:r>
            <w:r w:rsidR="003300AD">
              <w:rPr>
                <w:b/>
                <w:lang w:val="da-DK"/>
              </w:rPr>
              <w:t>0</w:t>
            </w:r>
            <w:r>
              <w:rPr>
                <w:b/>
                <w:lang w:val="da-DK"/>
              </w:rPr>
              <w:t xml:space="preserve">0.000, - </w:t>
            </w:r>
          </w:p>
        </w:tc>
      </w:tr>
    </w:tbl>
    <w:p w14:paraId="5000BC34" w14:textId="690561A4" w:rsidR="00DD11A1" w:rsidRDefault="00D67242">
      <w:pPr>
        <w:pStyle w:val="Brdtekst"/>
        <w:rPr>
          <w:rFonts w:ascii="Times New Roman"/>
          <w:b w:val="0"/>
          <w:sz w:val="20"/>
          <w:lang w:val="da-DK"/>
        </w:rPr>
      </w:pPr>
      <w:r>
        <w:rPr>
          <w:rFonts w:ascii="Times New Roman"/>
          <w:b w:val="0"/>
          <w:sz w:val="20"/>
          <w:lang w:val="da-DK"/>
        </w:rPr>
        <w:br/>
      </w:r>
    </w:p>
    <w:p w14:paraId="0E7FC877" w14:textId="77777777" w:rsidR="00DD11A1" w:rsidRDefault="00DD11A1">
      <w:pPr>
        <w:rPr>
          <w:rFonts w:ascii="Times New Roman"/>
          <w:bCs/>
          <w:sz w:val="20"/>
          <w:szCs w:val="36"/>
          <w:lang w:val="da-DK"/>
        </w:rPr>
      </w:pPr>
      <w:r>
        <w:rPr>
          <w:rFonts w:ascii="Times New Roman"/>
          <w:b/>
          <w:sz w:val="20"/>
          <w:lang w:val="da-DK"/>
        </w:rPr>
        <w:br w:type="page"/>
      </w:r>
    </w:p>
    <w:p w14:paraId="0BD0EC49" w14:textId="77777777" w:rsidR="005678FF" w:rsidRDefault="005678FF">
      <w:pPr>
        <w:pStyle w:val="Brdtekst"/>
        <w:rPr>
          <w:rFonts w:ascii="Times New Roman"/>
          <w:b w:val="0"/>
          <w:sz w:val="20"/>
          <w:lang w:val="da-DK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13"/>
        <w:gridCol w:w="2049"/>
      </w:tblGrid>
      <w:tr w:rsidR="002F1DD5" w14:paraId="5000BC39" w14:textId="77777777" w:rsidTr="00DD11A1">
        <w:trPr>
          <w:trHeight w:val="964"/>
        </w:trPr>
        <w:tc>
          <w:tcPr>
            <w:tcW w:w="8080" w:type="dxa"/>
            <w:gridSpan w:val="2"/>
            <w:shd w:val="clear" w:color="auto" w:fill="D9D9D9"/>
          </w:tcPr>
          <w:p w14:paraId="34633429" w14:textId="781B4FB6" w:rsidR="00846920" w:rsidRDefault="005678FF" w:rsidP="00846920">
            <w:pPr>
              <w:pStyle w:val="TableParagraph"/>
              <w:ind w:left="69"/>
              <w:rPr>
                <w:b/>
                <w:sz w:val="32"/>
                <w:lang w:val="da-DK"/>
              </w:rPr>
            </w:pPr>
            <w:r>
              <w:rPr>
                <w:rFonts w:ascii="Times New Roman"/>
                <w:b/>
                <w:sz w:val="20"/>
                <w:lang w:val="da-DK"/>
              </w:rPr>
              <w:br w:type="page"/>
            </w:r>
            <w:r w:rsidR="000957B0" w:rsidRPr="002B242F">
              <w:rPr>
                <w:b/>
                <w:sz w:val="32"/>
                <w:lang w:val="da-DK"/>
              </w:rPr>
              <w:t>Aladdin</w:t>
            </w:r>
            <w:r w:rsidR="000957B0" w:rsidRPr="002B242F">
              <w:rPr>
                <w:b/>
                <w:spacing w:val="-18"/>
                <w:sz w:val="32"/>
                <w:lang w:val="da-DK"/>
              </w:rPr>
              <w:t xml:space="preserve"> </w:t>
            </w:r>
            <w:proofErr w:type="spellStart"/>
            <w:r w:rsidR="000957B0" w:rsidRPr="002B242F">
              <w:rPr>
                <w:b/>
                <w:sz w:val="32"/>
                <w:lang w:val="da-DK"/>
              </w:rPr>
              <w:t>bygningsvedligeholdelse</w:t>
            </w:r>
            <w:proofErr w:type="spellEnd"/>
            <w:r w:rsidR="000957B0" w:rsidRPr="002B242F">
              <w:rPr>
                <w:b/>
                <w:spacing w:val="-16"/>
                <w:sz w:val="32"/>
                <w:lang w:val="da-DK"/>
              </w:rPr>
              <w:t xml:space="preserve"> </w:t>
            </w:r>
            <w:r w:rsidR="000957B0" w:rsidRPr="002B242F">
              <w:rPr>
                <w:b/>
                <w:sz w:val="32"/>
                <w:lang w:val="da-DK"/>
              </w:rPr>
              <w:t>eget</w:t>
            </w:r>
            <w:r w:rsidR="000957B0" w:rsidRPr="002B242F">
              <w:rPr>
                <w:b/>
                <w:spacing w:val="-18"/>
                <w:sz w:val="32"/>
                <w:lang w:val="da-DK"/>
              </w:rPr>
              <w:t xml:space="preserve"> </w:t>
            </w:r>
            <w:r w:rsidR="000957B0" w:rsidRPr="002B242F">
              <w:rPr>
                <w:b/>
                <w:sz w:val="32"/>
                <w:lang w:val="da-DK"/>
              </w:rPr>
              <w:t>arbejde</w:t>
            </w:r>
            <w:r w:rsidR="000957B0" w:rsidRPr="002B242F">
              <w:rPr>
                <w:b/>
                <w:spacing w:val="-11"/>
                <w:sz w:val="32"/>
                <w:lang w:val="da-DK"/>
              </w:rPr>
              <w:t xml:space="preserve"> </w:t>
            </w:r>
            <w:r w:rsidR="000957B0" w:rsidRPr="002B242F">
              <w:rPr>
                <w:b/>
                <w:spacing w:val="-4"/>
                <w:sz w:val="32"/>
                <w:lang w:val="da-DK"/>
              </w:rPr>
              <w:t>202</w:t>
            </w:r>
            <w:r w:rsidR="006F7A61">
              <w:rPr>
                <w:b/>
                <w:spacing w:val="-4"/>
                <w:sz w:val="32"/>
                <w:lang w:val="da-DK"/>
              </w:rPr>
              <w:t>4</w:t>
            </w:r>
            <w:r w:rsidR="00846920">
              <w:rPr>
                <w:b/>
                <w:sz w:val="32"/>
                <w:lang w:val="da-DK"/>
              </w:rPr>
              <w:t xml:space="preserve"> </w:t>
            </w:r>
          </w:p>
          <w:p w14:paraId="5000BC37" w14:textId="7D5B589B" w:rsidR="002F1DD5" w:rsidRPr="00846920" w:rsidRDefault="000957B0" w:rsidP="00846920">
            <w:pPr>
              <w:pStyle w:val="TableParagraph"/>
              <w:ind w:left="69"/>
              <w:rPr>
                <w:b/>
                <w:sz w:val="32"/>
                <w:lang w:val="da-DK"/>
              </w:rPr>
            </w:pPr>
            <w:r w:rsidRPr="002B242F">
              <w:rPr>
                <w:lang w:val="da-DK"/>
              </w:rPr>
              <w:t>(projekter</w:t>
            </w:r>
            <w:r w:rsidRPr="002B242F">
              <w:rPr>
                <w:spacing w:val="-5"/>
                <w:lang w:val="da-DK"/>
              </w:rPr>
              <w:t xml:space="preserve"> </w:t>
            </w:r>
            <w:r w:rsidRPr="002B242F">
              <w:rPr>
                <w:lang w:val="da-DK"/>
              </w:rPr>
              <w:t>eget</w:t>
            </w:r>
            <w:r w:rsidRPr="002B242F">
              <w:rPr>
                <w:spacing w:val="-4"/>
                <w:lang w:val="da-DK"/>
              </w:rPr>
              <w:t xml:space="preserve"> </w:t>
            </w:r>
            <w:r w:rsidRPr="002B242F">
              <w:rPr>
                <w:spacing w:val="-2"/>
                <w:lang w:val="da-DK"/>
              </w:rPr>
              <w:t>arbejde)</w:t>
            </w:r>
          </w:p>
        </w:tc>
        <w:tc>
          <w:tcPr>
            <w:tcW w:w="2049" w:type="dxa"/>
            <w:shd w:val="clear" w:color="auto" w:fill="D9D9D9"/>
          </w:tcPr>
          <w:p w14:paraId="5000BC38" w14:textId="77777777" w:rsidR="002F1DD5" w:rsidRDefault="000957B0">
            <w:pPr>
              <w:pStyle w:val="TableParagraph"/>
              <w:spacing w:line="268" w:lineRule="exact"/>
              <w:ind w:left="72"/>
              <w:rPr>
                <w:b/>
              </w:rPr>
            </w:pPr>
            <w:r>
              <w:rPr>
                <w:b/>
              </w:rPr>
              <w:t>Pris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inkl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moms</w:t>
            </w:r>
          </w:p>
        </w:tc>
      </w:tr>
      <w:tr w:rsidR="002F1DD5" w14:paraId="5000BC3D" w14:textId="77777777" w:rsidTr="00DD11A1">
        <w:trPr>
          <w:trHeight w:val="2349"/>
        </w:trPr>
        <w:tc>
          <w:tcPr>
            <w:tcW w:w="567" w:type="dxa"/>
          </w:tcPr>
          <w:p w14:paraId="5000BC3A" w14:textId="77777777" w:rsidR="002F1DD5" w:rsidRDefault="000957B0">
            <w:pPr>
              <w:pStyle w:val="TableParagraph"/>
              <w:spacing w:before="1"/>
              <w:ind w:left="69"/>
            </w:pPr>
            <w:r>
              <w:t>1</w:t>
            </w:r>
          </w:p>
        </w:tc>
        <w:tc>
          <w:tcPr>
            <w:tcW w:w="7513" w:type="dxa"/>
          </w:tcPr>
          <w:p w14:paraId="7B62F1EF" w14:textId="77777777" w:rsidR="00405184" w:rsidRDefault="000957B0" w:rsidP="00405184">
            <w:pPr>
              <w:pStyle w:val="TableParagraph"/>
              <w:spacing w:before="1" w:line="259" w:lineRule="auto"/>
              <w:ind w:left="69" w:right="151"/>
              <w:rPr>
                <w:b/>
                <w:lang w:val="da-DK"/>
              </w:rPr>
            </w:pPr>
            <w:r w:rsidRPr="002B242F">
              <w:rPr>
                <w:b/>
                <w:lang w:val="da-DK"/>
              </w:rPr>
              <w:t xml:space="preserve">Istandsættelse af fugtbelastede områder på den nederste del af gadefacaden </w:t>
            </w:r>
          </w:p>
          <w:p w14:paraId="74D6B699" w14:textId="1521306E" w:rsidR="00405184" w:rsidRPr="00881FD5" w:rsidRDefault="00E74D51" w:rsidP="00405184">
            <w:pPr>
              <w:pStyle w:val="TableParagraph"/>
              <w:spacing w:before="1" w:line="259" w:lineRule="auto"/>
              <w:ind w:left="69" w:right="151"/>
              <w:rPr>
                <w:bCs/>
                <w:lang w:val="da-DK"/>
              </w:rPr>
            </w:pPr>
            <w:r w:rsidRPr="00881FD5">
              <w:rPr>
                <w:bCs/>
                <w:lang w:val="da-DK"/>
              </w:rPr>
              <w:t>Indgangsportalerne og BRO og BOD facaderne er blevet vedligeholdt i 2022</w:t>
            </w:r>
            <w:r w:rsidR="00881FD5" w:rsidRPr="00881FD5">
              <w:rPr>
                <w:bCs/>
                <w:lang w:val="da-DK"/>
              </w:rPr>
              <w:t xml:space="preserve"> – denne aktivitet handler om BUR- og AND siden.</w:t>
            </w:r>
          </w:p>
          <w:p w14:paraId="627EEC8A" w14:textId="77777777" w:rsidR="00DC1524" w:rsidRDefault="000957B0" w:rsidP="00405184">
            <w:pPr>
              <w:pStyle w:val="TableParagraph"/>
              <w:spacing w:before="1" w:line="259" w:lineRule="auto"/>
              <w:ind w:left="69" w:right="151"/>
              <w:rPr>
                <w:lang w:val="da-DK"/>
              </w:rPr>
            </w:pPr>
            <w:r w:rsidRPr="002B242F">
              <w:rPr>
                <w:lang w:val="da-DK"/>
              </w:rPr>
              <w:t xml:space="preserve">Beløbet er estimeret og dækker over materialer, mørtel og maling. </w:t>
            </w:r>
            <w:r w:rsidR="00BE0C12">
              <w:rPr>
                <w:lang w:val="da-DK"/>
              </w:rPr>
              <w:t>Der skal</w:t>
            </w:r>
            <w:r w:rsidRPr="002B242F">
              <w:rPr>
                <w:lang w:val="da-DK"/>
              </w:rPr>
              <w:t xml:space="preserve"> er løbende ske vedligeholdelse at den</w:t>
            </w:r>
            <w:r w:rsidRPr="002B242F">
              <w:rPr>
                <w:spacing w:val="-2"/>
                <w:lang w:val="da-DK"/>
              </w:rPr>
              <w:t xml:space="preserve"> </w:t>
            </w:r>
            <w:r w:rsidRPr="002B242F">
              <w:rPr>
                <w:lang w:val="da-DK"/>
              </w:rPr>
              <w:t>nederste</w:t>
            </w:r>
            <w:r w:rsidRPr="002B242F">
              <w:rPr>
                <w:spacing w:val="-1"/>
                <w:lang w:val="da-DK"/>
              </w:rPr>
              <w:t xml:space="preserve"> </w:t>
            </w:r>
            <w:r w:rsidRPr="002B242F">
              <w:rPr>
                <w:lang w:val="da-DK"/>
              </w:rPr>
              <w:t>del</w:t>
            </w:r>
            <w:r w:rsidRPr="002B242F">
              <w:rPr>
                <w:spacing w:val="-2"/>
                <w:lang w:val="da-DK"/>
              </w:rPr>
              <w:t xml:space="preserve"> </w:t>
            </w:r>
            <w:r w:rsidRPr="002B242F">
              <w:rPr>
                <w:lang w:val="da-DK"/>
              </w:rPr>
              <w:t>af</w:t>
            </w:r>
            <w:r w:rsidRPr="002B242F">
              <w:rPr>
                <w:spacing w:val="-5"/>
                <w:lang w:val="da-DK"/>
              </w:rPr>
              <w:t xml:space="preserve"> </w:t>
            </w:r>
            <w:r w:rsidRPr="002B242F">
              <w:rPr>
                <w:lang w:val="da-DK"/>
              </w:rPr>
              <w:t>gadefacaden</w:t>
            </w:r>
            <w:r w:rsidRPr="002B242F">
              <w:rPr>
                <w:spacing w:val="-3"/>
                <w:lang w:val="da-DK"/>
              </w:rPr>
              <w:t xml:space="preserve"> </w:t>
            </w:r>
            <w:r w:rsidRPr="002B242F">
              <w:rPr>
                <w:lang w:val="da-DK"/>
              </w:rPr>
              <w:t>–</w:t>
            </w:r>
            <w:r w:rsidRPr="002B242F">
              <w:rPr>
                <w:spacing w:val="-4"/>
                <w:lang w:val="da-DK"/>
              </w:rPr>
              <w:t xml:space="preserve"> </w:t>
            </w:r>
            <w:r w:rsidRPr="002B242F">
              <w:rPr>
                <w:lang w:val="da-DK"/>
              </w:rPr>
              <w:t>Det</w:t>
            </w:r>
            <w:r w:rsidRPr="002B242F">
              <w:rPr>
                <w:spacing w:val="-2"/>
                <w:lang w:val="da-DK"/>
              </w:rPr>
              <w:t xml:space="preserve"> </w:t>
            </w:r>
            <w:r w:rsidRPr="002B242F">
              <w:rPr>
                <w:lang w:val="da-DK"/>
              </w:rPr>
              <w:t>handler</w:t>
            </w:r>
            <w:r w:rsidRPr="002B242F">
              <w:rPr>
                <w:spacing w:val="-4"/>
                <w:lang w:val="da-DK"/>
              </w:rPr>
              <w:t xml:space="preserve"> </w:t>
            </w:r>
            <w:r w:rsidRPr="002B242F">
              <w:rPr>
                <w:lang w:val="da-DK"/>
              </w:rPr>
              <w:t>om</w:t>
            </w:r>
            <w:r w:rsidRPr="002B242F">
              <w:rPr>
                <w:spacing w:val="-1"/>
                <w:lang w:val="da-DK"/>
              </w:rPr>
              <w:t xml:space="preserve"> </w:t>
            </w:r>
            <w:r w:rsidRPr="002B242F">
              <w:rPr>
                <w:lang w:val="da-DK"/>
              </w:rPr>
              <w:t>at</w:t>
            </w:r>
            <w:r w:rsidRPr="002B242F">
              <w:rPr>
                <w:spacing w:val="-3"/>
                <w:lang w:val="da-DK"/>
              </w:rPr>
              <w:t xml:space="preserve"> </w:t>
            </w:r>
            <w:r w:rsidRPr="002B242F">
              <w:rPr>
                <w:lang w:val="da-DK"/>
              </w:rPr>
              <w:t>fugt</w:t>
            </w:r>
            <w:r w:rsidRPr="002B242F">
              <w:rPr>
                <w:spacing w:val="-2"/>
                <w:lang w:val="da-DK"/>
              </w:rPr>
              <w:t xml:space="preserve"> </w:t>
            </w:r>
            <w:r w:rsidRPr="002B242F">
              <w:rPr>
                <w:lang w:val="da-DK"/>
              </w:rPr>
              <w:t>og</w:t>
            </w:r>
            <w:r w:rsidRPr="002B242F">
              <w:rPr>
                <w:spacing w:val="-3"/>
                <w:lang w:val="da-DK"/>
              </w:rPr>
              <w:t xml:space="preserve"> </w:t>
            </w:r>
            <w:r w:rsidRPr="002B242F">
              <w:rPr>
                <w:lang w:val="da-DK"/>
              </w:rPr>
              <w:t>salt</w:t>
            </w:r>
            <w:r w:rsidRPr="002B242F">
              <w:rPr>
                <w:spacing w:val="-2"/>
                <w:lang w:val="da-DK"/>
              </w:rPr>
              <w:t xml:space="preserve"> </w:t>
            </w:r>
            <w:r w:rsidRPr="002B242F">
              <w:rPr>
                <w:lang w:val="da-DK"/>
              </w:rPr>
              <w:t>skal</w:t>
            </w:r>
            <w:r w:rsidRPr="002B242F">
              <w:rPr>
                <w:spacing w:val="-5"/>
                <w:lang w:val="da-DK"/>
              </w:rPr>
              <w:t xml:space="preserve"> </w:t>
            </w:r>
            <w:r w:rsidRPr="002B242F">
              <w:rPr>
                <w:lang w:val="da-DK"/>
              </w:rPr>
              <w:t>ventileres ud gennem den nederste del af et grundmuret hus, man kalder denne del for ”offerlaget” fordi det løbende skal vedligeholdes.</w:t>
            </w:r>
          </w:p>
          <w:p w14:paraId="5000BC3B" w14:textId="5FE9A469" w:rsidR="00997A97" w:rsidRPr="00B55035" w:rsidRDefault="00997A97" w:rsidP="00405184">
            <w:pPr>
              <w:pStyle w:val="TableParagraph"/>
              <w:spacing w:before="1" w:line="259" w:lineRule="auto"/>
              <w:ind w:left="69" w:right="151"/>
              <w:rPr>
                <w:rFonts w:cs="Times New Roman"/>
                <w:i/>
                <w:iCs/>
                <w:sz w:val="20"/>
                <w:szCs w:val="20"/>
                <w:lang w:val="da-DK"/>
              </w:rPr>
            </w:pPr>
          </w:p>
        </w:tc>
        <w:tc>
          <w:tcPr>
            <w:tcW w:w="2049" w:type="dxa"/>
          </w:tcPr>
          <w:p w14:paraId="5000BC3C" w14:textId="75FFA8A2" w:rsidR="002F1DD5" w:rsidRDefault="003300AD">
            <w:pPr>
              <w:pStyle w:val="TableParagraph"/>
              <w:spacing w:before="1"/>
              <w:ind w:right="54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ED7A9C">
              <w:rPr>
                <w:b/>
              </w:rPr>
              <w:t>0</w:t>
            </w:r>
            <w:r w:rsidR="000957B0">
              <w:rPr>
                <w:b/>
              </w:rPr>
              <w:t>.000,</w:t>
            </w:r>
            <w:r w:rsidR="000957B0">
              <w:rPr>
                <w:b/>
                <w:spacing w:val="-5"/>
              </w:rPr>
              <w:t xml:space="preserve"> </w:t>
            </w:r>
            <w:r w:rsidR="000957B0">
              <w:rPr>
                <w:b/>
                <w:spacing w:val="-10"/>
              </w:rPr>
              <w:t>-</w:t>
            </w:r>
          </w:p>
        </w:tc>
      </w:tr>
      <w:tr w:rsidR="002F1DD5" w14:paraId="5000BC41" w14:textId="77777777" w:rsidTr="00DD11A1">
        <w:trPr>
          <w:trHeight w:val="919"/>
        </w:trPr>
        <w:tc>
          <w:tcPr>
            <w:tcW w:w="567" w:type="dxa"/>
          </w:tcPr>
          <w:p w14:paraId="5000BC3E" w14:textId="77777777" w:rsidR="002F1DD5" w:rsidRDefault="000957B0">
            <w:pPr>
              <w:pStyle w:val="TableParagraph"/>
              <w:spacing w:line="268" w:lineRule="exact"/>
              <w:ind w:left="69"/>
            </w:pPr>
            <w:r>
              <w:t>2</w:t>
            </w:r>
          </w:p>
        </w:tc>
        <w:tc>
          <w:tcPr>
            <w:tcW w:w="7513" w:type="dxa"/>
          </w:tcPr>
          <w:p w14:paraId="3211470A" w14:textId="54B63C84" w:rsidR="003C5531" w:rsidRDefault="000957B0" w:rsidP="009D4F01">
            <w:pPr>
              <w:pStyle w:val="TableParagraph"/>
              <w:spacing w:line="259" w:lineRule="auto"/>
              <w:ind w:left="69" w:right="151"/>
              <w:rPr>
                <w:b/>
                <w:lang w:val="da-DK"/>
              </w:rPr>
            </w:pPr>
            <w:r w:rsidRPr="002B242F">
              <w:rPr>
                <w:b/>
                <w:lang w:val="da-DK"/>
              </w:rPr>
              <w:t xml:space="preserve">Renovering af puds og gesimser </w:t>
            </w:r>
            <w:r w:rsidR="009D4F01">
              <w:rPr>
                <w:b/>
                <w:lang w:val="da-DK"/>
              </w:rPr>
              <w:t>samt and</w:t>
            </w:r>
            <w:r w:rsidR="006B4A3E">
              <w:rPr>
                <w:b/>
                <w:lang w:val="da-DK"/>
              </w:rPr>
              <w:t>re</w:t>
            </w:r>
            <w:r w:rsidR="009D4F01">
              <w:rPr>
                <w:b/>
                <w:lang w:val="da-DK"/>
              </w:rPr>
              <w:t xml:space="preserve"> arbejde</w:t>
            </w:r>
            <w:r w:rsidR="006B4A3E">
              <w:rPr>
                <w:b/>
                <w:lang w:val="da-DK"/>
              </w:rPr>
              <w:t>r</w:t>
            </w:r>
            <w:r w:rsidR="009D4F01">
              <w:rPr>
                <w:b/>
                <w:lang w:val="da-DK"/>
              </w:rPr>
              <w:t xml:space="preserve"> der kræver lift</w:t>
            </w:r>
          </w:p>
          <w:p w14:paraId="2E7DC915" w14:textId="0E789387" w:rsidR="009D4F01" w:rsidRPr="003C5531" w:rsidRDefault="000957B0" w:rsidP="009D4F01">
            <w:pPr>
              <w:pStyle w:val="TableParagraph"/>
              <w:spacing w:line="259" w:lineRule="auto"/>
              <w:ind w:left="69" w:right="151"/>
              <w:rPr>
                <w:bCs/>
                <w:i/>
                <w:iCs/>
                <w:lang w:val="da-DK"/>
              </w:rPr>
            </w:pPr>
            <w:r w:rsidRPr="003C5531">
              <w:rPr>
                <w:bCs/>
                <w:spacing w:val="-3"/>
                <w:lang w:val="da-DK"/>
              </w:rPr>
              <w:t xml:space="preserve"> </w:t>
            </w:r>
            <w:r w:rsidR="003C5531" w:rsidRPr="003C5531">
              <w:rPr>
                <w:bCs/>
                <w:spacing w:val="-3"/>
                <w:lang w:val="da-DK"/>
              </w:rPr>
              <w:t xml:space="preserve">Vi lejer en lift i 4 dage </w:t>
            </w:r>
            <w:r w:rsidR="00DC4FB2">
              <w:rPr>
                <w:bCs/>
                <w:spacing w:val="-3"/>
                <w:lang w:val="da-DK"/>
              </w:rPr>
              <w:t xml:space="preserve">i en periode med en OK vejrmelding </w:t>
            </w:r>
            <w:r w:rsidR="006074A2">
              <w:rPr>
                <w:bCs/>
                <w:spacing w:val="-3"/>
                <w:lang w:val="da-DK"/>
              </w:rPr>
              <w:t>og planlægger de vigtigste opgaver.</w:t>
            </w:r>
            <w:r w:rsidR="009E23A5">
              <w:rPr>
                <w:bCs/>
                <w:spacing w:val="-3"/>
                <w:lang w:val="da-DK"/>
              </w:rPr>
              <w:t xml:space="preserve"> Liftprisen er ca. 3</w:t>
            </w:r>
            <w:r w:rsidR="008F799F">
              <w:rPr>
                <w:bCs/>
                <w:spacing w:val="-3"/>
                <w:lang w:val="da-DK"/>
              </w:rPr>
              <w:t>5.000 – 40.000 for 5 dage inkl. transport hertil materialer.</w:t>
            </w:r>
          </w:p>
          <w:p w14:paraId="5000BC3F" w14:textId="5A5B83E2" w:rsidR="006521B4" w:rsidRPr="002B242F" w:rsidRDefault="006521B4" w:rsidP="00881FD5">
            <w:pPr>
              <w:pStyle w:val="TableParagraph"/>
              <w:spacing w:line="259" w:lineRule="auto"/>
              <w:ind w:right="151"/>
              <w:rPr>
                <w:i/>
                <w:iCs/>
                <w:lang w:val="da-DK"/>
              </w:rPr>
            </w:pPr>
          </w:p>
        </w:tc>
        <w:tc>
          <w:tcPr>
            <w:tcW w:w="2049" w:type="dxa"/>
          </w:tcPr>
          <w:p w14:paraId="5000BC40" w14:textId="47B050B2" w:rsidR="002F1DD5" w:rsidRDefault="006074A2">
            <w:pPr>
              <w:pStyle w:val="TableParagraph"/>
              <w:spacing w:line="268" w:lineRule="exact"/>
              <w:ind w:right="54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5274FF">
              <w:rPr>
                <w:b/>
              </w:rPr>
              <w:t>0</w:t>
            </w:r>
            <w:r w:rsidR="000957B0">
              <w:rPr>
                <w:b/>
              </w:rPr>
              <w:t>.000,</w:t>
            </w:r>
            <w:r w:rsidR="000957B0">
              <w:rPr>
                <w:b/>
                <w:spacing w:val="-5"/>
              </w:rPr>
              <w:t xml:space="preserve"> </w:t>
            </w:r>
            <w:r w:rsidR="000957B0">
              <w:rPr>
                <w:b/>
                <w:spacing w:val="-10"/>
              </w:rPr>
              <w:t>-</w:t>
            </w:r>
          </w:p>
        </w:tc>
      </w:tr>
      <w:tr w:rsidR="002F1DD5" w:rsidRPr="00B312AB" w14:paraId="5000BC45" w14:textId="77777777" w:rsidTr="00DD11A1">
        <w:trPr>
          <w:trHeight w:val="994"/>
        </w:trPr>
        <w:tc>
          <w:tcPr>
            <w:tcW w:w="567" w:type="dxa"/>
          </w:tcPr>
          <w:p w14:paraId="5000BC42" w14:textId="77777777" w:rsidR="002F1DD5" w:rsidRDefault="000957B0">
            <w:pPr>
              <w:pStyle w:val="TableParagraph"/>
              <w:spacing w:line="268" w:lineRule="exact"/>
              <w:ind w:left="69"/>
            </w:pPr>
            <w:r>
              <w:t>3</w:t>
            </w:r>
          </w:p>
        </w:tc>
        <w:tc>
          <w:tcPr>
            <w:tcW w:w="7513" w:type="dxa"/>
          </w:tcPr>
          <w:p w14:paraId="533EE780" w14:textId="77777777" w:rsidR="005B3B66" w:rsidRPr="000A600C" w:rsidRDefault="004A5F15" w:rsidP="00881FD5">
            <w:pPr>
              <w:widowControl/>
              <w:autoSpaceDE/>
              <w:autoSpaceDN/>
              <w:spacing w:after="160" w:line="259" w:lineRule="auto"/>
              <w:rPr>
                <w:b/>
                <w:bCs/>
                <w:lang w:val="da-DK"/>
              </w:rPr>
            </w:pPr>
            <w:r w:rsidRPr="000A600C">
              <w:rPr>
                <w:b/>
                <w:bCs/>
                <w:lang w:val="da-DK"/>
              </w:rPr>
              <w:t xml:space="preserve">Renovering af medarbejdernes omklædnings- og </w:t>
            </w:r>
            <w:r w:rsidR="00B312AB" w:rsidRPr="000A600C">
              <w:rPr>
                <w:b/>
                <w:bCs/>
                <w:lang w:val="da-DK"/>
              </w:rPr>
              <w:t>baderum.</w:t>
            </w:r>
            <w:r w:rsidRPr="000A600C">
              <w:rPr>
                <w:b/>
                <w:bCs/>
                <w:lang w:val="da-DK"/>
              </w:rPr>
              <w:t xml:space="preserve"> </w:t>
            </w:r>
          </w:p>
          <w:p w14:paraId="5000BC43" w14:textId="6E2F92EF" w:rsidR="00576EB7" w:rsidRPr="00216A84" w:rsidRDefault="00E33F00" w:rsidP="00916480">
            <w:pPr>
              <w:widowControl/>
              <w:autoSpaceDE/>
              <w:autoSpaceDN/>
              <w:spacing w:after="160" w:line="259" w:lineRule="auto"/>
              <w:rPr>
                <w:i/>
                <w:iCs/>
                <w:lang w:val="da-DK"/>
              </w:rPr>
            </w:pPr>
            <w:r>
              <w:rPr>
                <w:lang w:val="da-DK"/>
              </w:rPr>
              <w:t>Estimeret til</w:t>
            </w:r>
            <w:r w:rsidR="003F18DC">
              <w:rPr>
                <w:lang w:val="da-DK"/>
              </w:rPr>
              <w:t xml:space="preserve"> materialer</w:t>
            </w:r>
            <w:r>
              <w:rPr>
                <w:lang w:val="da-DK"/>
              </w:rPr>
              <w:t xml:space="preserve"> kr. 25.000,</w:t>
            </w:r>
            <w:r w:rsidR="000A600C">
              <w:rPr>
                <w:lang w:val="da-DK"/>
              </w:rPr>
              <w:t xml:space="preserve"> </w:t>
            </w:r>
            <w:r>
              <w:rPr>
                <w:lang w:val="da-DK"/>
              </w:rPr>
              <w:t xml:space="preserve">- </w:t>
            </w:r>
            <w:r w:rsidR="00916480">
              <w:rPr>
                <w:lang w:val="da-DK"/>
              </w:rPr>
              <w:t>Opgaven overført fra 2023</w:t>
            </w:r>
          </w:p>
        </w:tc>
        <w:tc>
          <w:tcPr>
            <w:tcW w:w="2049" w:type="dxa"/>
          </w:tcPr>
          <w:p w14:paraId="5000BC44" w14:textId="6165CE6E" w:rsidR="002F1DD5" w:rsidRPr="00B312AB" w:rsidRDefault="00E33F00">
            <w:pPr>
              <w:pStyle w:val="TableParagraph"/>
              <w:spacing w:line="268" w:lineRule="exact"/>
              <w:ind w:right="54"/>
              <w:jc w:val="right"/>
              <w:rPr>
                <w:b/>
                <w:lang w:val="da-DK"/>
              </w:rPr>
            </w:pPr>
            <w:r>
              <w:rPr>
                <w:b/>
                <w:lang w:val="da-DK"/>
              </w:rPr>
              <w:t>25.000,</w:t>
            </w:r>
            <w:r w:rsidR="00814297">
              <w:rPr>
                <w:b/>
                <w:lang w:val="da-DK"/>
              </w:rPr>
              <w:t xml:space="preserve"> </w:t>
            </w:r>
            <w:r>
              <w:rPr>
                <w:b/>
                <w:lang w:val="da-DK"/>
              </w:rPr>
              <w:t>-</w:t>
            </w:r>
          </w:p>
        </w:tc>
      </w:tr>
      <w:tr w:rsidR="002F1DD5" w:rsidRPr="002E157E" w14:paraId="5000BC4A" w14:textId="77777777" w:rsidTr="00DD11A1">
        <w:trPr>
          <w:trHeight w:val="1769"/>
        </w:trPr>
        <w:tc>
          <w:tcPr>
            <w:tcW w:w="567" w:type="dxa"/>
          </w:tcPr>
          <w:p w14:paraId="5000BC46" w14:textId="77777777" w:rsidR="002F1DD5" w:rsidRDefault="000957B0">
            <w:pPr>
              <w:pStyle w:val="TableParagraph"/>
              <w:spacing w:line="268" w:lineRule="exact"/>
              <w:ind w:left="69"/>
            </w:pPr>
            <w:r>
              <w:t>4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14:paraId="5000BC48" w14:textId="616C8A20" w:rsidR="00216A84" w:rsidRPr="00916480" w:rsidRDefault="002337AC" w:rsidP="00FE0CE1">
            <w:pPr>
              <w:pStyle w:val="TableParagraph"/>
              <w:spacing w:line="259" w:lineRule="auto"/>
              <w:ind w:left="69" w:right="151"/>
              <w:rPr>
                <w:lang w:val="da-DK"/>
              </w:rPr>
            </w:pPr>
            <w:r w:rsidRPr="004E1D41">
              <w:rPr>
                <w:b/>
                <w:bCs/>
                <w:lang w:val="da-DK"/>
              </w:rPr>
              <w:t xml:space="preserve">Reparation </w:t>
            </w:r>
            <w:r w:rsidR="002E157E" w:rsidRPr="004E1D41">
              <w:rPr>
                <w:b/>
                <w:bCs/>
                <w:lang w:val="da-DK"/>
              </w:rPr>
              <w:t>af diverse små sprækker mm. på kiplofternes brandmur</w:t>
            </w:r>
            <w:r w:rsidR="00791395">
              <w:rPr>
                <w:lang w:val="da-DK"/>
              </w:rPr>
              <w:t xml:space="preserve"> + reetablering af isolering </w:t>
            </w:r>
            <w:r w:rsidR="005E7702">
              <w:rPr>
                <w:lang w:val="da-DK"/>
              </w:rPr>
              <w:t>der er mangelfuldt udført i forbindelse med bygning af kiplofter.</w:t>
            </w:r>
            <w:r w:rsidR="00BA7B80">
              <w:rPr>
                <w:lang w:val="da-DK"/>
              </w:rPr>
              <w:t xml:space="preserve"> Vi har fotodokumenteret alle brandmure på kiploftet</w:t>
            </w:r>
            <w:r w:rsidR="009F57B9">
              <w:rPr>
                <w:lang w:val="da-DK"/>
              </w:rPr>
              <w:t xml:space="preserve"> og har </w:t>
            </w:r>
            <w:r w:rsidR="00C12DEC">
              <w:rPr>
                <w:lang w:val="da-DK"/>
              </w:rPr>
              <w:t xml:space="preserve">kategoriseret dem i rød – gul – grøn. </w:t>
            </w:r>
            <w:r w:rsidR="00833617">
              <w:rPr>
                <w:lang w:val="da-DK"/>
              </w:rPr>
              <w:t xml:space="preserve">Vi planlægger at alle de røde til at blive udført i år. </w:t>
            </w:r>
            <w:r w:rsidR="00E71BC6">
              <w:rPr>
                <w:lang w:val="da-DK"/>
              </w:rPr>
              <w:t xml:space="preserve">Dokumentationen er gennemgået med vores byggeingeniør og der er ingen af </w:t>
            </w:r>
            <w:r w:rsidR="009C6BA5">
              <w:rPr>
                <w:lang w:val="da-DK"/>
              </w:rPr>
              <w:t>kiplofterne der er kritiske i forhold til brandsikkerhed.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14:paraId="5000BC49" w14:textId="69190FEA" w:rsidR="002F1DD5" w:rsidRPr="002E157E" w:rsidRDefault="008F799F">
            <w:pPr>
              <w:pStyle w:val="TableParagraph"/>
              <w:spacing w:line="268" w:lineRule="exact"/>
              <w:ind w:right="57"/>
              <w:jc w:val="right"/>
              <w:rPr>
                <w:b/>
                <w:lang w:val="da-DK"/>
              </w:rPr>
            </w:pPr>
            <w:r>
              <w:rPr>
                <w:b/>
                <w:lang w:val="da-DK"/>
              </w:rPr>
              <w:t>3</w:t>
            </w:r>
            <w:r w:rsidR="00060BA2">
              <w:rPr>
                <w:b/>
                <w:lang w:val="da-DK"/>
              </w:rPr>
              <w:t>0.000, -</w:t>
            </w:r>
          </w:p>
        </w:tc>
      </w:tr>
      <w:tr w:rsidR="00293FC9" w:rsidRPr="00E33F00" w14:paraId="27507980" w14:textId="77777777" w:rsidTr="00DD11A1">
        <w:trPr>
          <w:trHeight w:val="496"/>
        </w:trPr>
        <w:tc>
          <w:tcPr>
            <w:tcW w:w="567" w:type="dxa"/>
            <w:shd w:val="clear" w:color="auto" w:fill="D9D9D9"/>
          </w:tcPr>
          <w:p w14:paraId="126ED7D2" w14:textId="77777777" w:rsidR="00293FC9" w:rsidRPr="004C15EF" w:rsidRDefault="00293FC9" w:rsidP="00A23119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7513" w:type="dxa"/>
            <w:shd w:val="clear" w:color="auto" w:fill="D9D9D9"/>
          </w:tcPr>
          <w:p w14:paraId="415A44E4" w14:textId="77777777" w:rsidR="00293FC9" w:rsidRPr="002B242F" w:rsidRDefault="00293FC9" w:rsidP="00A23119">
            <w:pPr>
              <w:pStyle w:val="TableParagraph"/>
              <w:spacing w:line="268" w:lineRule="exact"/>
              <w:ind w:left="69"/>
              <w:rPr>
                <w:b/>
                <w:lang w:val="da-DK"/>
              </w:rPr>
            </w:pPr>
            <w:r w:rsidRPr="002B242F">
              <w:rPr>
                <w:b/>
                <w:lang w:val="da-DK"/>
              </w:rPr>
              <w:t>I</w:t>
            </w:r>
            <w:r w:rsidRPr="002B242F">
              <w:rPr>
                <w:b/>
                <w:spacing w:val="-1"/>
                <w:lang w:val="da-DK"/>
              </w:rPr>
              <w:t xml:space="preserve"> </w:t>
            </w:r>
            <w:r w:rsidRPr="002B242F">
              <w:rPr>
                <w:b/>
                <w:lang w:val="da-DK"/>
              </w:rPr>
              <w:t>alt</w:t>
            </w:r>
            <w:r w:rsidRPr="002B242F">
              <w:rPr>
                <w:b/>
                <w:spacing w:val="-2"/>
                <w:lang w:val="da-DK"/>
              </w:rPr>
              <w:t xml:space="preserve"> </w:t>
            </w:r>
            <w:r w:rsidRPr="002B242F">
              <w:rPr>
                <w:b/>
                <w:lang w:val="da-DK"/>
              </w:rPr>
              <w:t>i</w:t>
            </w:r>
            <w:r w:rsidRPr="002B242F">
              <w:rPr>
                <w:b/>
                <w:spacing w:val="-1"/>
                <w:lang w:val="da-DK"/>
              </w:rPr>
              <w:t xml:space="preserve"> </w:t>
            </w:r>
            <w:r w:rsidRPr="002B242F">
              <w:rPr>
                <w:b/>
                <w:lang w:val="da-DK"/>
              </w:rPr>
              <w:t>denne</w:t>
            </w:r>
            <w:r w:rsidRPr="002B242F">
              <w:rPr>
                <w:b/>
                <w:spacing w:val="-1"/>
                <w:lang w:val="da-DK"/>
              </w:rPr>
              <w:t xml:space="preserve"> </w:t>
            </w:r>
            <w:r w:rsidRPr="002B242F">
              <w:rPr>
                <w:b/>
                <w:spacing w:val="-2"/>
                <w:lang w:val="da-DK"/>
              </w:rPr>
              <w:t>kategori</w:t>
            </w:r>
          </w:p>
        </w:tc>
        <w:tc>
          <w:tcPr>
            <w:tcW w:w="2049" w:type="dxa"/>
            <w:shd w:val="clear" w:color="auto" w:fill="D9D9D9"/>
          </w:tcPr>
          <w:p w14:paraId="3F11C21C" w14:textId="21DAD028" w:rsidR="00293FC9" w:rsidRPr="00E33F00" w:rsidRDefault="001F0AB3" w:rsidP="00A23119">
            <w:pPr>
              <w:pStyle w:val="TableParagraph"/>
              <w:spacing w:line="268" w:lineRule="exact"/>
              <w:ind w:right="54"/>
              <w:jc w:val="right"/>
              <w:rPr>
                <w:b/>
                <w:lang w:val="da-DK"/>
              </w:rPr>
            </w:pPr>
            <w:r>
              <w:rPr>
                <w:b/>
                <w:lang w:val="da-DK"/>
              </w:rPr>
              <w:t>160</w:t>
            </w:r>
            <w:r w:rsidR="007275F8">
              <w:rPr>
                <w:b/>
                <w:lang w:val="da-DK"/>
              </w:rPr>
              <w:t>.000, -</w:t>
            </w:r>
          </w:p>
        </w:tc>
      </w:tr>
      <w:tr w:rsidR="00DD11A1" w:rsidRPr="00E33F00" w14:paraId="3CA0591C" w14:textId="77777777" w:rsidTr="00D24607">
        <w:trPr>
          <w:trHeight w:val="496"/>
        </w:trPr>
        <w:tc>
          <w:tcPr>
            <w:tcW w:w="567" w:type="dxa"/>
            <w:shd w:val="clear" w:color="auto" w:fill="auto"/>
          </w:tcPr>
          <w:p w14:paraId="02EFA4CD" w14:textId="77777777" w:rsidR="00DD11A1" w:rsidRPr="004C15EF" w:rsidRDefault="00DD11A1" w:rsidP="00A23119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7513" w:type="dxa"/>
            <w:shd w:val="clear" w:color="auto" w:fill="auto"/>
          </w:tcPr>
          <w:p w14:paraId="3E91FFA6" w14:textId="77777777" w:rsidR="00DD11A1" w:rsidRDefault="00DD11A1" w:rsidP="00A23119">
            <w:pPr>
              <w:pStyle w:val="TableParagraph"/>
              <w:spacing w:line="268" w:lineRule="exact"/>
              <w:ind w:left="69"/>
              <w:rPr>
                <w:b/>
                <w:lang w:val="da-DK"/>
              </w:rPr>
            </w:pPr>
          </w:p>
        </w:tc>
        <w:tc>
          <w:tcPr>
            <w:tcW w:w="2049" w:type="dxa"/>
            <w:shd w:val="clear" w:color="auto" w:fill="auto"/>
          </w:tcPr>
          <w:p w14:paraId="02095F79" w14:textId="77777777" w:rsidR="00DD11A1" w:rsidRDefault="00DD11A1" w:rsidP="00A23119">
            <w:pPr>
              <w:pStyle w:val="TableParagraph"/>
              <w:spacing w:line="268" w:lineRule="exact"/>
              <w:ind w:right="54"/>
              <w:jc w:val="right"/>
              <w:rPr>
                <w:b/>
                <w:lang w:val="da-DK"/>
              </w:rPr>
            </w:pPr>
          </w:p>
        </w:tc>
      </w:tr>
      <w:tr w:rsidR="004C2EC0" w:rsidRPr="00E33F00" w14:paraId="4806F8BE" w14:textId="77777777" w:rsidTr="00DD11A1">
        <w:trPr>
          <w:trHeight w:val="496"/>
        </w:trPr>
        <w:tc>
          <w:tcPr>
            <w:tcW w:w="567" w:type="dxa"/>
            <w:shd w:val="clear" w:color="auto" w:fill="D9D9D9"/>
          </w:tcPr>
          <w:p w14:paraId="3859B6B4" w14:textId="77777777" w:rsidR="004C2EC0" w:rsidRPr="004C15EF" w:rsidRDefault="004C2EC0" w:rsidP="00A23119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7513" w:type="dxa"/>
            <w:shd w:val="clear" w:color="auto" w:fill="D9D9D9"/>
          </w:tcPr>
          <w:p w14:paraId="1FE3C90F" w14:textId="36ABFEAB" w:rsidR="00390779" w:rsidRDefault="00A27B53" w:rsidP="00A23119">
            <w:pPr>
              <w:pStyle w:val="TableParagraph"/>
              <w:spacing w:line="268" w:lineRule="exact"/>
              <w:ind w:left="69"/>
              <w:rPr>
                <w:b/>
                <w:lang w:val="da-DK"/>
              </w:rPr>
            </w:pPr>
            <w:r>
              <w:rPr>
                <w:b/>
                <w:lang w:val="da-DK"/>
              </w:rPr>
              <w:t>Vedligeholdelsesprojekter budget inkl. trappeistandsættelse</w:t>
            </w:r>
          </w:p>
          <w:p w14:paraId="724B28BD" w14:textId="77777777" w:rsidR="00A003EF" w:rsidRDefault="00A003EF" w:rsidP="00A23119">
            <w:pPr>
              <w:pStyle w:val="TableParagraph"/>
              <w:spacing w:line="268" w:lineRule="exact"/>
              <w:ind w:left="69"/>
              <w:rPr>
                <w:b/>
                <w:lang w:val="da-DK"/>
              </w:rPr>
            </w:pPr>
          </w:p>
          <w:p w14:paraId="58A1D8E6" w14:textId="14DE690A" w:rsidR="00390779" w:rsidRDefault="00390779" w:rsidP="00A23119">
            <w:pPr>
              <w:pStyle w:val="TableParagraph"/>
              <w:spacing w:line="268" w:lineRule="exact"/>
              <w:ind w:left="69"/>
              <w:rPr>
                <w:b/>
                <w:lang w:val="da-DK"/>
              </w:rPr>
            </w:pPr>
            <w:r>
              <w:rPr>
                <w:b/>
                <w:lang w:val="da-DK"/>
              </w:rPr>
              <w:t xml:space="preserve">Vedligeholdelsesprojekter budget i alt 2023 </w:t>
            </w:r>
          </w:p>
          <w:p w14:paraId="64C2EC0F" w14:textId="2E5790E7" w:rsidR="00FC1705" w:rsidRPr="002B242F" w:rsidRDefault="000D3F7B" w:rsidP="00A23119">
            <w:pPr>
              <w:pStyle w:val="TableParagraph"/>
              <w:spacing w:line="268" w:lineRule="exact"/>
              <w:ind w:left="69"/>
              <w:rPr>
                <w:b/>
                <w:lang w:val="da-DK"/>
              </w:rPr>
            </w:pPr>
            <w:r>
              <w:rPr>
                <w:b/>
                <w:lang w:val="da-DK"/>
              </w:rPr>
              <w:t xml:space="preserve">Vedligeholdelse forbrugt i </w:t>
            </w:r>
            <w:r w:rsidR="00F914A9">
              <w:rPr>
                <w:b/>
                <w:lang w:val="da-DK"/>
              </w:rPr>
              <w:t xml:space="preserve">2023 – </w:t>
            </w:r>
            <w:r w:rsidR="005D356E">
              <w:rPr>
                <w:b/>
                <w:lang w:val="da-DK"/>
              </w:rPr>
              <w:t>Foreløbig</w:t>
            </w:r>
            <w:r w:rsidR="00F914A9">
              <w:rPr>
                <w:b/>
                <w:lang w:val="da-DK"/>
              </w:rPr>
              <w:t xml:space="preserve"> opgørelse</w:t>
            </w:r>
          </w:p>
        </w:tc>
        <w:tc>
          <w:tcPr>
            <w:tcW w:w="2049" w:type="dxa"/>
            <w:shd w:val="clear" w:color="auto" w:fill="D9D9D9"/>
          </w:tcPr>
          <w:p w14:paraId="30307E5D" w14:textId="4D9BB4B6" w:rsidR="00390779" w:rsidRDefault="00EF0C2C" w:rsidP="00A23119">
            <w:pPr>
              <w:pStyle w:val="TableParagraph"/>
              <w:spacing w:line="268" w:lineRule="exact"/>
              <w:ind w:right="54"/>
              <w:jc w:val="right"/>
              <w:rPr>
                <w:b/>
                <w:lang w:val="da-DK"/>
              </w:rPr>
            </w:pPr>
            <w:r>
              <w:rPr>
                <w:b/>
                <w:lang w:val="da-DK"/>
              </w:rPr>
              <w:t>1</w:t>
            </w:r>
            <w:r w:rsidR="00FC6BBF">
              <w:rPr>
                <w:b/>
                <w:lang w:val="da-DK"/>
              </w:rPr>
              <w:t>.087.500, -</w:t>
            </w:r>
          </w:p>
          <w:p w14:paraId="25B00A74" w14:textId="77777777" w:rsidR="00A003EF" w:rsidRDefault="00A003EF" w:rsidP="00A23119">
            <w:pPr>
              <w:pStyle w:val="TableParagraph"/>
              <w:spacing w:line="268" w:lineRule="exact"/>
              <w:ind w:right="54"/>
              <w:jc w:val="right"/>
              <w:rPr>
                <w:b/>
                <w:lang w:val="da-DK"/>
              </w:rPr>
            </w:pPr>
          </w:p>
          <w:p w14:paraId="358E9786" w14:textId="77777777" w:rsidR="00390779" w:rsidRDefault="001E6A30" w:rsidP="00A23119">
            <w:pPr>
              <w:pStyle w:val="TableParagraph"/>
              <w:spacing w:line="268" w:lineRule="exact"/>
              <w:ind w:right="54"/>
              <w:jc w:val="right"/>
              <w:rPr>
                <w:b/>
                <w:lang w:val="da-DK"/>
              </w:rPr>
            </w:pPr>
            <w:r>
              <w:rPr>
                <w:b/>
                <w:lang w:val="da-DK"/>
              </w:rPr>
              <w:t>1.326.303, -</w:t>
            </w:r>
          </w:p>
          <w:p w14:paraId="24E6DF08" w14:textId="190673AA" w:rsidR="00E05D61" w:rsidRDefault="00CB3888" w:rsidP="00A23119">
            <w:pPr>
              <w:pStyle w:val="TableParagraph"/>
              <w:spacing w:line="268" w:lineRule="exact"/>
              <w:ind w:right="54"/>
              <w:jc w:val="right"/>
              <w:rPr>
                <w:b/>
                <w:lang w:val="da-DK"/>
              </w:rPr>
            </w:pPr>
            <w:r>
              <w:rPr>
                <w:b/>
                <w:lang w:val="da-DK"/>
              </w:rPr>
              <w:t>1.</w:t>
            </w:r>
            <w:r w:rsidR="00EB4B0D">
              <w:rPr>
                <w:b/>
                <w:lang w:val="da-DK"/>
              </w:rPr>
              <w:t>2</w:t>
            </w:r>
            <w:r w:rsidR="00C068A3">
              <w:rPr>
                <w:b/>
                <w:lang w:val="da-DK"/>
              </w:rPr>
              <w:t>38.152</w:t>
            </w:r>
            <w:r w:rsidR="00E05D61">
              <w:rPr>
                <w:b/>
                <w:lang w:val="da-DK"/>
              </w:rPr>
              <w:t>, -</w:t>
            </w:r>
          </w:p>
        </w:tc>
      </w:tr>
    </w:tbl>
    <w:p w14:paraId="4F920701" w14:textId="77777777" w:rsidR="00F05828" w:rsidRDefault="00F05828">
      <w:r>
        <w:br w:type="page"/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7513"/>
        <w:gridCol w:w="2049"/>
      </w:tblGrid>
      <w:tr w:rsidR="00B32EDC" w:rsidRPr="00B32EDC" w14:paraId="04247C6C" w14:textId="2F9569D8" w:rsidTr="00A14A76">
        <w:trPr>
          <w:trHeight w:val="637"/>
        </w:trPr>
        <w:tc>
          <w:tcPr>
            <w:tcW w:w="810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5B207A2" w14:textId="6F0BD2F9" w:rsidR="00B32EDC" w:rsidRPr="00A14A76" w:rsidRDefault="00F16663">
            <w:pPr>
              <w:pStyle w:val="TableParagraph"/>
              <w:spacing w:line="268" w:lineRule="exact"/>
              <w:ind w:right="57"/>
              <w:jc w:val="right"/>
              <w:rPr>
                <w:b/>
                <w:lang w:val="da-DK"/>
              </w:rPr>
            </w:pPr>
            <w:r w:rsidRPr="00A14D2E">
              <w:rPr>
                <w:lang w:val="da-DK"/>
              </w:rPr>
              <w:lastRenderedPageBreak/>
              <w:br w:type="page"/>
            </w:r>
          </w:p>
          <w:p w14:paraId="538CD020" w14:textId="6C327993" w:rsidR="00B32EDC" w:rsidRPr="008B78EF" w:rsidRDefault="00B32EDC" w:rsidP="00F61A19">
            <w:pPr>
              <w:rPr>
                <w:b/>
                <w:spacing w:val="-2"/>
                <w:sz w:val="32"/>
                <w:lang w:val="da-DK"/>
              </w:rPr>
            </w:pPr>
            <w:r w:rsidRPr="00A14A76">
              <w:rPr>
                <w:lang w:val="da-DK"/>
              </w:rPr>
              <w:t xml:space="preserve"> </w:t>
            </w:r>
            <w:r w:rsidRPr="00D2786A">
              <w:rPr>
                <w:b/>
                <w:spacing w:val="-2"/>
                <w:sz w:val="32"/>
                <w:lang w:val="da-DK"/>
              </w:rPr>
              <w:t>Trappevedligeholdelse – indflytningsgebyr</w:t>
            </w:r>
            <w:r w:rsidRPr="008B78EF">
              <w:rPr>
                <w:b/>
                <w:spacing w:val="-2"/>
                <w:sz w:val="32"/>
                <w:lang w:val="da-DK"/>
              </w:rPr>
              <w:t xml:space="preserve"> </w:t>
            </w:r>
            <w:r w:rsidR="008B78EF" w:rsidRPr="008B78EF">
              <w:rPr>
                <w:b/>
                <w:spacing w:val="-2"/>
                <w:sz w:val="32"/>
                <w:lang w:val="da-DK"/>
              </w:rPr>
              <w:t>2024</w:t>
            </w:r>
          </w:p>
          <w:p w14:paraId="4004685D" w14:textId="5104DC6D" w:rsidR="00B32EDC" w:rsidRPr="00B32EDC" w:rsidRDefault="00B32EDC" w:rsidP="00F61A19">
            <w:pPr>
              <w:rPr>
                <w:lang w:val="da-DK"/>
              </w:rPr>
            </w:pPr>
            <w:r w:rsidRPr="002B242F">
              <w:rPr>
                <w:lang w:val="da-DK"/>
              </w:rPr>
              <w:t>Beløbet</w:t>
            </w:r>
            <w:r w:rsidRPr="002B242F">
              <w:rPr>
                <w:spacing w:val="-6"/>
                <w:lang w:val="da-DK"/>
              </w:rPr>
              <w:t xml:space="preserve"> </w:t>
            </w:r>
            <w:r w:rsidRPr="002B242F">
              <w:rPr>
                <w:lang w:val="da-DK"/>
              </w:rPr>
              <w:t>er</w:t>
            </w:r>
            <w:r w:rsidRPr="002B242F">
              <w:rPr>
                <w:spacing w:val="-6"/>
                <w:lang w:val="da-DK"/>
              </w:rPr>
              <w:t xml:space="preserve"> </w:t>
            </w:r>
            <w:r w:rsidRPr="002B242F">
              <w:rPr>
                <w:lang w:val="da-DK"/>
              </w:rPr>
              <w:t>”øremærket”</w:t>
            </w:r>
            <w:r w:rsidRPr="002B242F">
              <w:rPr>
                <w:spacing w:val="-2"/>
                <w:lang w:val="da-DK"/>
              </w:rPr>
              <w:t xml:space="preserve"> </w:t>
            </w:r>
            <w:r w:rsidRPr="002B242F">
              <w:rPr>
                <w:lang w:val="da-DK"/>
              </w:rPr>
              <w:t>til</w:t>
            </w:r>
            <w:r w:rsidRPr="002B242F">
              <w:rPr>
                <w:spacing w:val="-5"/>
                <w:lang w:val="da-DK"/>
              </w:rPr>
              <w:t xml:space="preserve"> </w:t>
            </w:r>
            <w:r w:rsidRPr="002B242F">
              <w:rPr>
                <w:lang w:val="da-DK"/>
              </w:rPr>
              <w:t>trappevedligeholdelse</w:t>
            </w:r>
            <w:r w:rsidRPr="002B242F">
              <w:rPr>
                <w:spacing w:val="-3"/>
                <w:lang w:val="da-DK"/>
              </w:rPr>
              <w:t xml:space="preserve"> </w:t>
            </w:r>
            <w:r w:rsidRPr="002B242F">
              <w:rPr>
                <w:lang w:val="da-DK"/>
              </w:rPr>
              <w:t>jævnfør</w:t>
            </w:r>
            <w:r w:rsidRPr="002B242F">
              <w:rPr>
                <w:spacing w:val="-4"/>
                <w:lang w:val="da-DK"/>
              </w:rPr>
              <w:t xml:space="preserve"> </w:t>
            </w:r>
            <w:r w:rsidRPr="002B242F">
              <w:rPr>
                <w:lang w:val="da-DK"/>
              </w:rPr>
              <w:t>GF</w:t>
            </w:r>
            <w:r w:rsidRPr="002B242F">
              <w:rPr>
                <w:spacing w:val="-6"/>
                <w:lang w:val="da-DK"/>
              </w:rPr>
              <w:t xml:space="preserve"> </w:t>
            </w:r>
            <w:r w:rsidRPr="002B242F">
              <w:rPr>
                <w:lang w:val="da-DK"/>
              </w:rPr>
              <w:t>marts</w:t>
            </w:r>
            <w:r w:rsidRPr="002B242F">
              <w:rPr>
                <w:spacing w:val="-6"/>
                <w:lang w:val="da-DK"/>
              </w:rPr>
              <w:t xml:space="preserve"> </w:t>
            </w:r>
            <w:r w:rsidRPr="002B242F">
              <w:rPr>
                <w:spacing w:val="-4"/>
                <w:lang w:val="da-DK"/>
              </w:rPr>
              <w:t>2019</w:t>
            </w:r>
          </w:p>
        </w:tc>
        <w:tc>
          <w:tcPr>
            <w:tcW w:w="204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35889BB" w14:textId="60D3A4E5" w:rsidR="008F7929" w:rsidRPr="00F16663" w:rsidRDefault="00B32EDC" w:rsidP="008F7929">
            <w:pPr>
              <w:pStyle w:val="TableParagraph"/>
              <w:tabs>
                <w:tab w:val="left" w:pos="300"/>
              </w:tabs>
              <w:spacing w:line="268" w:lineRule="exact"/>
              <w:ind w:right="57"/>
              <w:rPr>
                <w:b/>
                <w:lang w:val="da-DK"/>
              </w:rPr>
            </w:pPr>
            <w:r w:rsidRPr="00D2786A">
              <w:rPr>
                <w:b/>
                <w:lang w:val="da-DK"/>
              </w:rPr>
              <w:tab/>
            </w:r>
            <w:r w:rsidR="008F7929">
              <w:rPr>
                <w:b/>
              </w:rPr>
              <w:t xml:space="preserve">Pris </w:t>
            </w:r>
            <w:proofErr w:type="spellStart"/>
            <w:r w:rsidR="008F7929" w:rsidRPr="00852724">
              <w:rPr>
                <w:b/>
                <w:lang w:val="da-DK"/>
              </w:rPr>
              <w:t>inkl</w:t>
            </w:r>
            <w:proofErr w:type="spellEnd"/>
            <w:r w:rsidR="008F7929">
              <w:rPr>
                <w:b/>
              </w:rPr>
              <w:t>. moms</w:t>
            </w:r>
          </w:p>
          <w:p w14:paraId="120A519F" w14:textId="76A88B85" w:rsidR="00B32EDC" w:rsidRPr="00B32EDC" w:rsidRDefault="00B32EDC" w:rsidP="008F7929">
            <w:pPr>
              <w:pStyle w:val="TableParagraph"/>
              <w:tabs>
                <w:tab w:val="left" w:pos="300"/>
              </w:tabs>
              <w:spacing w:line="268" w:lineRule="exact"/>
              <w:ind w:right="57"/>
              <w:rPr>
                <w:lang w:val="da-DK"/>
              </w:rPr>
            </w:pPr>
          </w:p>
        </w:tc>
      </w:tr>
      <w:tr w:rsidR="004D4123" w:rsidRPr="007912D5" w14:paraId="78C6AA7E" w14:textId="77777777" w:rsidTr="00A14A76">
        <w:trPr>
          <w:trHeight w:val="1769"/>
        </w:trPr>
        <w:tc>
          <w:tcPr>
            <w:tcW w:w="590" w:type="dxa"/>
          </w:tcPr>
          <w:p w14:paraId="02FD5C1B" w14:textId="78879DFA" w:rsidR="004D4123" w:rsidRDefault="004D4123">
            <w:pPr>
              <w:pStyle w:val="TableParagraph"/>
              <w:spacing w:line="268" w:lineRule="exact"/>
              <w:ind w:left="69"/>
            </w:pPr>
            <w:r>
              <w:t>5</w:t>
            </w:r>
          </w:p>
        </w:tc>
        <w:tc>
          <w:tcPr>
            <w:tcW w:w="7513" w:type="dxa"/>
          </w:tcPr>
          <w:p w14:paraId="2838F05A" w14:textId="77777777" w:rsidR="004D4123" w:rsidRDefault="00BC2D79">
            <w:pPr>
              <w:pStyle w:val="TableParagraph"/>
              <w:spacing w:line="259" w:lineRule="auto"/>
              <w:ind w:left="69" w:right="151"/>
              <w:rPr>
                <w:b/>
                <w:lang w:val="da-DK"/>
              </w:rPr>
            </w:pPr>
            <w:r>
              <w:rPr>
                <w:b/>
                <w:lang w:val="da-DK"/>
              </w:rPr>
              <w:t>Istand</w:t>
            </w:r>
            <w:r w:rsidR="004C15EF">
              <w:rPr>
                <w:b/>
                <w:lang w:val="da-DK"/>
              </w:rPr>
              <w:t xml:space="preserve">sættelse af for- og bagtrapper inkl. gade og </w:t>
            </w:r>
            <w:r w:rsidR="00F1592F">
              <w:rPr>
                <w:b/>
                <w:lang w:val="da-DK"/>
              </w:rPr>
              <w:t>bagtrappe udgangsdøre</w:t>
            </w:r>
          </w:p>
          <w:p w14:paraId="2A38CD25" w14:textId="2EFD6DF2" w:rsidR="00F1592F" w:rsidRDefault="00BE5FAB" w:rsidP="00F1592F">
            <w:pPr>
              <w:pStyle w:val="TableParagraph"/>
              <w:numPr>
                <w:ilvl w:val="0"/>
                <w:numId w:val="1"/>
              </w:numPr>
              <w:spacing w:line="259" w:lineRule="auto"/>
              <w:ind w:right="151"/>
              <w:rPr>
                <w:bCs/>
                <w:lang w:val="da-DK"/>
              </w:rPr>
            </w:pPr>
            <w:r>
              <w:rPr>
                <w:bCs/>
                <w:lang w:val="da-DK"/>
              </w:rPr>
              <w:t>Plet</w:t>
            </w:r>
            <w:r w:rsidR="003E7DAA">
              <w:rPr>
                <w:bCs/>
                <w:lang w:val="da-DK"/>
              </w:rPr>
              <w:t>m</w:t>
            </w:r>
            <w:r w:rsidR="00F1592F">
              <w:rPr>
                <w:bCs/>
                <w:lang w:val="da-DK"/>
              </w:rPr>
              <w:t xml:space="preserve">aling af </w:t>
            </w:r>
            <w:r w:rsidR="005C2D7F">
              <w:rPr>
                <w:bCs/>
                <w:lang w:val="da-DK"/>
              </w:rPr>
              <w:t xml:space="preserve">31 </w:t>
            </w:r>
            <w:r w:rsidR="00F1592F">
              <w:rPr>
                <w:bCs/>
                <w:lang w:val="da-DK"/>
              </w:rPr>
              <w:t>gadedøre</w:t>
            </w:r>
            <w:r w:rsidR="0036268E">
              <w:rPr>
                <w:bCs/>
                <w:lang w:val="da-DK"/>
              </w:rPr>
              <w:t>.</w:t>
            </w:r>
          </w:p>
          <w:p w14:paraId="0B9DF2CF" w14:textId="16AFAB02" w:rsidR="005C2D7F" w:rsidRDefault="005C2D7F" w:rsidP="00F1592F">
            <w:pPr>
              <w:pStyle w:val="TableParagraph"/>
              <w:numPr>
                <w:ilvl w:val="0"/>
                <w:numId w:val="1"/>
              </w:numPr>
              <w:spacing w:line="259" w:lineRule="auto"/>
              <w:ind w:right="151"/>
              <w:rPr>
                <w:bCs/>
                <w:lang w:val="da-DK"/>
              </w:rPr>
            </w:pPr>
            <w:r>
              <w:rPr>
                <w:bCs/>
                <w:lang w:val="da-DK"/>
              </w:rPr>
              <w:t xml:space="preserve">Fuldmaling af nogle vægge der </w:t>
            </w:r>
            <w:r w:rsidR="0036268E">
              <w:rPr>
                <w:bCs/>
                <w:lang w:val="da-DK"/>
              </w:rPr>
              <w:t>hyppigt</w:t>
            </w:r>
            <w:r w:rsidR="00FB151A">
              <w:rPr>
                <w:bCs/>
                <w:lang w:val="da-DK"/>
              </w:rPr>
              <w:t xml:space="preserve"> er pletmalet</w:t>
            </w:r>
            <w:r w:rsidR="0036268E">
              <w:rPr>
                <w:bCs/>
                <w:lang w:val="da-DK"/>
              </w:rPr>
              <w:t>.</w:t>
            </w:r>
          </w:p>
          <w:p w14:paraId="3CF64120" w14:textId="15261FFF" w:rsidR="00300E90" w:rsidRDefault="00300E90" w:rsidP="00F1592F">
            <w:pPr>
              <w:pStyle w:val="TableParagraph"/>
              <w:numPr>
                <w:ilvl w:val="0"/>
                <w:numId w:val="1"/>
              </w:numPr>
              <w:spacing w:line="259" w:lineRule="auto"/>
              <w:ind w:right="151"/>
              <w:rPr>
                <w:bCs/>
                <w:lang w:val="da-DK"/>
              </w:rPr>
            </w:pPr>
            <w:r>
              <w:rPr>
                <w:bCs/>
                <w:lang w:val="da-DK"/>
              </w:rPr>
              <w:t>Diverse plet reparationer</w:t>
            </w:r>
            <w:r w:rsidR="002E5A71">
              <w:rPr>
                <w:bCs/>
                <w:lang w:val="da-DK"/>
              </w:rPr>
              <w:t xml:space="preserve"> på træværk.</w:t>
            </w:r>
          </w:p>
          <w:p w14:paraId="281C1976" w14:textId="7E195137" w:rsidR="00300E90" w:rsidRDefault="00300E90" w:rsidP="00300E90">
            <w:pPr>
              <w:pStyle w:val="TableParagraph"/>
              <w:spacing w:line="259" w:lineRule="auto"/>
              <w:ind w:right="151"/>
              <w:rPr>
                <w:bCs/>
                <w:lang w:val="da-DK"/>
              </w:rPr>
            </w:pPr>
            <w:r>
              <w:rPr>
                <w:bCs/>
                <w:lang w:val="da-DK"/>
              </w:rPr>
              <w:t xml:space="preserve">Prisen er estimeret </w:t>
            </w:r>
            <w:r w:rsidR="001B6A4E">
              <w:rPr>
                <w:bCs/>
                <w:lang w:val="da-DK"/>
              </w:rPr>
              <w:t>–</w:t>
            </w:r>
            <w:r w:rsidR="0060529F">
              <w:rPr>
                <w:bCs/>
                <w:lang w:val="da-DK"/>
              </w:rPr>
              <w:t xml:space="preserve"> </w:t>
            </w:r>
            <w:r w:rsidR="001B6A4E">
              <w:rPr>
                <w:bCs/>
                <w:lang w:val="da-DK"/>
              </w:rPr>
              <w:t>og vi ser hvor langt vi når for beløbet.</w:t>
            </w:r>
          </w:p>
          <w:p w14:paraId="08732449" w14:textId="5A91FA62" w:rsidR="0038126D" w:rsidRDefault="007912D5" w:rsidP="00300E90">
            <w:pPr>
              <w:pStyle w:val="TableParagraph"/>
              <w:spacing w:line="259" w:lineRule="auto"/>
              <w:ind w:right="151"/>
              <w:rPr>
                <w:bCs/>
                <w:lang w:val="da-DK"/>
              </w:rPr>
            </w:pPr>
            <w:r>
              <w:rPr>
                <w:bCs/>
                <w:lang w:val="da-DK"/>
              </w:rPr>
              <w:t xml:space="preserve">Der er 31 fortrapper og 31 bagtrapper </w:t>
            </w:r>
          </w:p>
          <w:p w14:paraId="4CC31734" w14:textId="72A634E7" w:rsidR="00766D99" w:rsidRPr="004D4E0F" w:rsidRDefault="00766D99" w:rsidP="00300E90">
            <w:pPr>
              <w:pStyle w:val="TableParagraph"/>
              <w:spacing w:line="259" w:lineRule="auto"/>
              <w:ind w:right="151"/>
              <w:rPr>
                <w:bCs/>
                <w:i/>
                <w:iCs/>
                <w:lang w:val="da-DK"/>
              </w:rPr>
            </w:pPr>
          </w:p>
        </w:tc>
        <w:tc>
          <w:tcPr>
            <w:tcW w:w="2049" w:type="dxa"/>
          </w:tcPr>
          <w:p w14:paraId="735E03DA" w14:textId="0B1BFDBC" w:rsidR="004D4123" w:rsidRPr="004C15EF" w:rsidRDefault="00494311">
            <w:pPr>
              <w:pStyle w:val="TableParagraph"/>
              <w:spacing w:line="268" w:lineRule="exact"/>
              <w:ind w:right="57"/>
              <w:jc w:val="right"/>
              <w:rPr>
                <w:b/>
                <w:lang w:val="da-DK"/>
              </w:rPr>
            </w:pPr>
            <w:r>
              <w:rPr>
                <w:b/>
                <w:lang w:val="da-DK"/>
              </w:rPr>
              <w:t>150.000, -</w:t>
            </w:r>
          </w:p>
        </w:tc>
      </w:tr>
      <w:tr w:rsidR="002F1DD5" w14:paraId="5000BC59" w14:textId="77777777" w:rsidTr="00A97A0D">
        <w:trPr>
          <w:trHeight w:val="707"/>
        </w:trPr>
        <w:tc>
          <w:tcPr>
            <w:tcW w:w="590" w:type="dxa"/>
            <w:shd w:val="clear" w:color="auto" w:fill="C6D9F1" w:themeFill="text2" w:themeFillTint="33"/>
          </w:tcPr>
          <w:p w14:paraId="5000BC56" w14:textId="77777777" w:rsidR="002F1DD5" w:rsidRPr="00E33F00" w:rsidRDefault="002F1DD5">
            <w:pPr>
              <w:pStyle w:val="TableParagraph"/>
              <w:rPr>
                <w:rFonts w:ascii="Times New Roman"/>
                <w:sz w:val="24"/>
                <w:lang w:val="da-DK"/>
              </w:rPr>
            </w:pPr>
          </w:p>
        </w:tc>
        <w:tc>
          <w:tcPr>
            <w:tcW w:w="7513" w:type="dxa"/>
            <w:shd w:val="clear" w:color="auto" w:fill="C6D9F1" w:themeFill="text2" w:themeFillTint="33"/>
          </w:tcPr>
          <w:p w14:paraId="296F3A53" w14:textId="77777777" w:rsidR="0008785A" w:rsidRDefault="0008785A">
            <w:pPr>
              <w:pStyle w:val="TableParagraph"/>
              <w:spacing w:line="268" w:lineRule="exact"/>
              <w:ind w:left="69"/>
              <w:rPr>
                <w:b/>
                <w:sz w:val="32"/>
                <w:szCs w:val="32"/>
                <w:lang w:val="da-DK"/>
              </w:rPr>
            </w:pPr>
          </w:p>
          <w:p w14:paraId="7A868F92" w14:textId="59A61788" w:rsidR="002F1DD5" w:rsidRPr="0008785A" w:rsidRDefault="000957B0">
            <w:pPr>
              <w:pStyle w:val="TableParagraph"/>
              <w:spacing w:line="268" w:lineRule="exact"/>
              <w:ind w:left="69"/>
              <w:rPr>
                <w:b/>
                <w:spacing w:val="-5"/>
                <w:sz w:val="32"/>
                <w:szCs w:val="32"/>
                <w:lang w:val="da-DK"/>
              </w:rPr>
            </w:pPr>
            <w:r w:rsidRPr="0008785A">
              <w:rPr>
                <w:b/>
                <w:sz w:val="32"/>
                <w:szCs w:val="32"/>
                <w:lang w:val="da-DK"/>
              </w:rPr>
              <w:t>Planlagt</w:t>
            </w:r>
            <w:r w:rsidRPr="0008785A">
              <w:rPr>
                <w:b/>
                <w:spacing w:val="-6"/>
                <w:sz w:val="32"/>
                <w:szCs w:val="32"/>
                <w:lang w:val="da-DK"/>
              </w:rPr>
              <w:t xml:space="preserve"> </w:t>
            </w:r>
            <w:r w:rsidRPr="0008785A">
              <w:rPr>
                <w:b/>
                <w:sz w:val="32"/>
                <w:szCs w:val="32"/>
                <w:lang w:val="da-DK"/>
              </w:rPr>
              <w:t>vedligeholdelse</w:t>
            </w:r>
            <w:r w:rsidRPr="0008785A">
              <w:rPr>
                <w:b/>
                <w:spacing w:val="-6"/>
                <w:sz w:val="32"/>
                <w:szCs w:val="32"/>
                <w:lang w:val="da-DK"/>
              </w:rPr>
              <w:t xml:space="preserve"> </w:t>
            </w:r>
            <w:r w:rsidRPr="0008785A">
              <w:rPr>
                <w:b/>
                <w:sz w:val="32"/>
                <w:szCs w:val="32"/>
                <w:lang w:val="da-DK"/>
              </w:rPr>
              <w:t>202</w:t>
            </w:r>
            <w:r w:rsidR="00DF69F1">
              <w:rPr>
                <w:b/>
                <w:sz w:val="32"/>
                <w:szCs w:val="32"/>
                <w:lang w:val="da-DK"/>
              </w:rPr>
              <w:t>4</w:t>
            </w:r>
            <w:r w:rsidRPr="0008785A">
              <w:rPr>
                <w:b/>
                <w:spacing w:val="-5"/>
                <w:sz w:val="32"/>
                <w:szCs w:val="32"/>
                <w:lang w:val="da-DK"/>
              </w:rPr>
              <w:t xml:space="preserve"> </w:t>
            </w:r>
            <w:r w:rsidRPr="0008785A">
              <w:rPr>
                <w:b/>
                <w:sz w:val="32"/>
                <w:szCs w:val="32"/>
                <w:lang w:val="da-DK"/>
              </w:rPr>
              <w:t>i</w:t>
            </w:r>
            <w:r w:rsidRPr="0008785A">
              <w:rPr>
                <w:b/>
                <w:spacing w:val="-6"/>
                <w:sz w:val="32"/>
                <w:szCs w:val="32"/>
                <w:lang w:val="da-DK"/>
              </w:rPr>
              <w:t xml:space="preserve"> </w:t>
            </w:r>
            <w:r w:rsidRPr="0008785A">
              <w:rPr>
                <w:b/>
                <w:spacing w:val="-5"/>
                <w:sz w:val="32"/>
                <w:szCs w:val="32"/>
                <w:lang w:val="da-DK"/>
              </w:rPr>
              <w:t>alt</w:t>
            </w:r>
          </w:p>
          <w:p w14:paraId="5000BC57" w14:textId="53E1ABC0" w:rsidR="000B4A3B" w:rsidRPr="00424D90" w:rsidRDefault="000B4A3B">
            <w:pPr>
              <w:pStyle w:val="TableParagraph"/>
              <w:spacing w:line="268" w:lineRule="exact"/>
              <w:ind w:left="69"/>
              <w:rPr>
                <w:b/>
                <w:lang w:val="da-DK"/>
              </w:rPr>
            </w:pPr>
          </w:p>
        </w:tc>
        <w:tc>
          <w:tcPr>
            <w:tcW w:w="2049" w:type="dxa"/>
            <w:shd w:val="clear" w:color="auto" w:fill="C6D9F1" w:themeFill="text2" w:themeFillTint="33"/>
          </w:tcPr>
          <w:p w14:paraId="5000BC58" w14:textId="4A12AC83" w:rsidR="00086F5C" w:rsidRDefault="00086F5C">
            <w:pPr>
              <w:pStyle w:val="TableParagraph"/>
              <w:spacing w:line="268" w:lineRule="exact"/>
              <w:ind w:right="54"/>
              <w:jc w:val="right"/>
              <w:rPr>
                <w:b/>
              </w:rPr>
            </w:pPr>
          </w:p>
        </w:tc>
      </w:tr>
    </w:tbl>
    <w:p w14:paraId="5000BC6B" w14:textId="36FC8C49" w:rsidR="000957B0" w:rsidRDefault="009C3C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851014" wp14:editId="332215AE">
                <wp:simplePos x="0" y="0"/>
                <wp:positionH relativeFrom="column">
                  <wp:posOffset>2876550</wp:posOffset>
                </wp:positionH>
                <wp:positionV relativeFrom="paragraph">
                  <wp:posOffset>184150</wp:posOffset>
                </wp:positionV>
                <wp:extent cx="3651250" cy="2927350"/>
                <wp:effectExtent l="0" t="0" r="25400" b="25400"/>
                <wp:wrapSquare wrapText="bothSides"/>
                <wp:docPr id="190030328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292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08888" w14:textId="58F308BD" w:rsidR="00BE1974" w:rsidRPr="00BB01A9" w:rsidRDefault="00BE1974">
                            <w:pPr>
                              <w:rPr>
                                <w:lang w:val="da-DK"/>
                              </w:rPr>
                            </w:pPr>
                            <w:r w:rsidRPr="00BB01A9">
                              <w:rPr>
                                <w:b/>
                                <w:bCs/>
                                <w:lang w:val="da-DK"/>
                              </w:rPr>
                              <w:t>Bemærkni</w:t>
                            </w:r>
                            <w:r w:rsidR="00366845" w:rsidRPr="00BB01A9">
                              <w:rPr>
                                <w:b/>
                                <w:bCs/>
                                <w:lang w:val="da-DK"/>
                              </w:rPr>
                              <w:t>nger til trappevedligeholdelsen</w:t>
                            </w:r>
                            <w:r w:rsidR="00366845" w:rsidRPr="00BB01A9">
                              <w:rPr>
                                <w:lang w:val="da-DK"/>
                              </w:rPr>
                              <w:t>:</w:t>
                            </w:r>
                          </w:p>
                          <w:p w14:paraId="55D41071" w14:textId="4F3B9628" w:rsidR="00366845" w:rsidRDefault="008222DB">
                            <w:pPr>
                              <w:rPr>
                                <w:lang w:val="da-DK"/>
                              </w:rPr>
                            </w:pPr>
                            <w:r w:rsidRPr="008222DB">
                              <w:rPr>
                                <w:lang w:val="da-DK"/>
                              </w:rPr>
                              <w:t>På Generalforsamlingen I 2023 blev det b</w:t>
                            </w:r>
                            <w:r>
                              <w:rPr>
                                <w:lang w:val="da-DK"/>
                              </w:rPr>
                              <w:t xml:space="preserve">esluttet at medtage bagtrapperne </w:t>
                            </w:r>
                            <w:r w:rsidR="004D7C70">
                              <w:rPr>
                                <w:lang w:val="da-DK"/>
                              </w:rPr>
                              <w:t xml:space="preserve">i </w:t>
                            </w:r>
                            <w:r w:rsidR="00441274">
                              <w:rPr>
                                <w:lang w:val="da-DK"/>
                              </w:rPr>
                              <w:t xml:space="preserve">trappevedligeholdelsen der er finansieret af </w:t>
                            </w:r>
                            <w:r w:rsidR="005E509A">
                              <w:rPr>
                                <w:lang w:val="da-DK"/>
                              </w:rPr>
                              <w:t>indflytningsgebyr</w:t>
                            </w:r>
                            <w:r w:rsidR="004D7C70">
                              <w:rPr>
                                <w:lang w:val="da-DK"/>
                              </w:rPr>
                              <w:t>et</w:t>
                            </w:r>
                            <w:r w:rsidR="005E509A">
                              <w:rPr>
                                <w:lang w:val="da-DK"/>
                              </w:rPr>
                              <w:t xml:space="preserve"> og andre gebyrer.</w:t>
                            </w:r>
                          </w:p>
                          <w:p w14:paraId="6B1466BF" w14:textId="778D73B5" w:rsidR="005E509A" w:rsidRDefault="005F738E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 xml:space="preserve">Bagtrapperne trængte til </w:t>
                            </w:r>
                            <w:r w:rsidR="009371D3">
                              <w:rPr>
                                <w:lang w:val="da-DK"/>
                              </w:rPr>
                              <w:t xml:space="preserve">både lak og pletmaling. </w:t>
                            </w:r>
                          </w:p>
                          <w:p w14:paraId="059D1F08" w14:textId="12A19467" w:rsidR="009371D3" w:rsidRDefault="009371D3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Vi har også fået fuget en del af de store sprækker</w:t>
                            </w:r>
                            <w:r w:rsidR="004D7C70">
                              <w:rPr>
                                <w:lang w:val="da-DK"/>
                              </w:rPr>
                              <w:t>,</w:t>
                            </w:r>
                            <w:r>
                              <w:rPr>
                                <w:lang w:val="da-DK"/>
                              </w:rPr>
                              <w:t xml:space="preserve"> </w:t>
                            </w:r>
                            <w:r w:rsidR="00D06D13">
                              <w:rPr>
                                <w:lang w:val="da-DK"/>
                              </w:rPr>
                              <w:t xml:space="preserve">så trappen er nemmere at </w:t>
                            </w:r>
                            <w:r w:rsidR="004D7C70">
                              <w:rPr>
                                <w:lang w:val="da-DK"/>
                              </w:rPr>
                              <w:t>ren</w:t>
                            </w:r>
                            <w:r w:rsidR="00D06D13">
                              <w:rPr>
                                <w:lang w:val="da-DK"/>
                              </w:rPr>
                              <w:t>holde</w:t>
                            </w:r>
                            <w:r w:rsidR="00834A38">
                              <w:rPr>
                                <w:lang w:val="da-DK"/>
                              </w:rPr>
                              <w:t xml:space="preserve">, det </w:t>
                            </w:r>
                            <w:r w:rsidR="00D06D13">
                              <w:rPr>
                                <w:lang w:val="da-DK"/>
                              </w:rPr>
                              <w:t xml:space="preserve">giver </w:t>
                            </w:r>
                            <w:r w:rsidR="00834A38">
                              <w:rPr>
                                <w:lang w:val="da-DK"/>
                              </w:rPr>
                              <w:t xml:space="preserve">også </w:t>
                            </w:r>
                            <w:r w:rsidR="00D06D13">
                              <w:rPr>
                                <w:lang w:val="da-DK"/>
                              </w:rPr>
                              <w:t xml:space="preserve">et mere velholdt indtryk. Vi har </w:t>
                            </w:r>
                            <w:r w:rsidR="00C9652D">
                              <w:rPr>
                                <w:lang w:val="da-DK"/>
                              </w:rPr>
                              <w:t>fuldmalet gadedørene og malet portalerne i år. Vi er startet på at fuldmale nogle af</w:t>
                            </w:r>
                            <w:r w:rsidR="00646A20">
                              <w:rPr>
                                <w:lang w:val="da-DK"/>
                              </w:rPr>
                              <w:t xml:space="preserve"> </w:t>
                            </w:r>
                            <w:r w:rsidR="00C9652D">
                              <w:rPr>
                                <w:lang w:val="da-DK"/>
                              </w:rPr>
                              <w:t>væggene på fortrappen</w:t>
                            </w:r>
                            <w:r w:rsidR="00834A38">
                              <w:rPr>
                                <w:lang w:val="da-DK"/>
                              </w:rPr>
                              <w:t>,</w:t>
                            </w:r>
                            <w:r w:rsidR="00C9652D">
                              <w:rPr>
                                <w:lang w:val="da-DK"/>
                              </w:rPr>
                              <w:t xml:space="preserve"> </w:t>
                            </w:r>
                            <w:r w:rsidR="00646A20">
                              <w:rPr>
                                <w:lang w:val="da-DK"/>
                              </w:rPr>
                              <w:t xml:space="preserve">hvor der er mange malerreparationer. </w:t>
                            </w:r>
                          </w:p>
                          <w:p w14:paraId="2755EE34" w14:textId="6FD7911F" w:rsidR="00EA4DCA" w:rsidRDefault="009C3CD2" w:rsidP="00EA4DCA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 xml:space="preserve">Vi har budgetteret </w:t>
                            </w:r>
                            <w:r w:rsidR="00057F3C">
                              <w:rPr>
                                <w:lang w:val="da-DK"/>
                              </w:rPr>
                              <w:t>lidt lav</w:t>
                            </w:r>
                            <w:r w:rsidR="00EA4DCA">
                              <w:rPr>
                                <w:lang w:val="da-DK"/>
                              </w:rPr>
                              <w:t>t</w:t>
                            </w:r>
                            <w:r w:rsidR="00057F3C">
                              <w:rPr>
                                <w:lang w:val="da-DK"/>
                              </w:rPr>
                              <w:t xml:space="preserve"> i år, så vi kan komme i balance med indtægter og udgifter.</w:t>
                            </w:r>
                            <w:r w:rsidR="00EA4DCA" w:rsidRPr="00EA4DCA">
                              <w:rPr>
                                <w:lang w:val="da-DK"/>
                              </w:rPr>
                              <w:t xml:space="preserve"> </w:t>
                            </w:r>
                            <w:r w:rsidR="00EA4DCA">
                              <w:rPr>
                                <w:lang w:val="da-DK"/>
                              </w:rPr>
                              <w:t>Vi håber I nyder de fine trapper i dagligdagen og har forståelse for at der ikke må stå noget på trapperne.</w:t>
                            </w:r>
                          </w:p>
                          <w:p w14:paraId="393FBEEC" w14:textId="26A011D1" w:rsidR="009C3CD2" w:rsidRPr="008222DB" w:rsidRDefault="009C3CD2">
                            <w:pPr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5101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26.5pt;margin-top:14.5pt;width:287.5pt;height:23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">
                <v:textbox>
                  <w:txbxContent>
                    <w:p w14:paraId="01908888" w14:textId="58F308BD" w:rsidR="00BE1974" w:rsidRPr="00BB01A9" w:rsidRDefault="00BE1974">
                      <w:pPr>
                        <w:rPr>
                          <w:lang w:val="da-DK"/>
                        </w:rPr>
                      </w:pPr>
                      <w:r w:rsidRPr="00BB01A9">
                        <w:rPr>
                          <w:b/>
                          <w:bCs/>
                          <w:lang w:val="da-DK"/>
                        </w:rPr>
                        <w:t>Bemærkni</w:t>
                      </w:r>
                      <w:r w:rsidR="00366845" w:rsidRPr="00BB01A9">
                        <w:rPr>
                          <w:b/>
                          <w:bCs/>
                          <w:lang w:val="da-DK"/>
                        </w:rPr>
                        <w:t>nger til trappevedligeholdelsen</w:t>
                      </w:r>
                      <w:r w:rsidR="00366845" w:rsidRPr="00BB01A9">
                        <w:rPr>
                          <w:lang w:val="da-DK"/>
                        </w:rPr>
                        <w:t>:</w:t>
                      </w:r>
                    </w:p>
                    <w:p w14:paraId="55D41071" w14:textId="4F3B9628" w:rsidR="00366845" w:rsidRDefault="008222DB">
                      <w:pPr>
                        <w:rPr>
                          <w:lang w:val="da-DK"/>
                        </w:rPr>
                      </w:pPr>
                      <w:r w:rsidRPr="008222DB">
                        <w:rPr>
                          <w:lang w:val="da-DK"/>
                        </w:rPr>
                        <w:t>På Generalforsamlingen I 2023 blev det b</w:t>
                      </w:r>
                      <w:r>
                        <w:rPr>
                          <w:lang w:val="da-DK"/>
                        </w:rPr>
                        <w:t xml:space="preserve">esluttet at medtage bagtrapperne </w:t>
                      </w:r>
                      <w:r w:rsidR="004D7C70">
                        <w:rPr>
                          <w:lang w:val="da-DK"/>
                        </w:rPr>
                        <w:t xml:space="preserve">i </w:t>
                      </w:r>
                      <w:r w:rsidR="00441274">
                        <w:rPr>
                          <w:lang w:val="da-DK"/>
                        </w:rPr>
                        <w:t xml:space="preserve">trappevedligeholdelsen der er finansieret af </w:t>
                      </w:r>
                      <w:r w:rsidR="005E509A">
                        <w:rPr>
                          <w:lang w:val="da-DK"/>
                        </w:rPr>
                        <w:t>indflytningsgebyr</w:t>
                      </w:r>
                      <w:r w:rsidR="004D7C70">
                        <w:rPr>
                          <w:lang w:val="da-DK"/>
                        </w:rPr>
                        <w:t>et</w:t>
                      </w:r>
                      <w:r w:rsidR="005E509A">
                        <w:rPr>
                          <w:lang w:val="da-DK"/>
                        </w:rPr>
                        <w:t xml:space="preserve"> og andre gebyrer.</w:t>
                      </w:r>
                    </w:p>
                    <w:p w14:paraId="6B1466BF" w14:textId="778D73B5" w:rsidR="005E509A" w:rsidRDefault="005F738E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 xml:space="preserve">Bagtrapperne trængte til </w:t>
                      </w:r>
                      <w:r w:rsidR="009371D3">
                        <w:rPr>
                          <w:lang w:val="da-DK"/>
                        </w:rPr>
                        <w:t xml:space="preserve">både lak og pletmaling. </w:t>
                      </w:r>
                    </w:p>
                    <w:p w14:paraId="059D1F08" w14:textId="12A19467" w:rsidR="009371D3" w:rsidRDefault="009371D3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Vi har også fået fuget en del af de store sprækker</w:t>
                      </w:r>
                      <w:r w:rsidR="004D7C70">
                        <w:rPr>
                          <w:lang w:val="da-DK"/>
                        </w:rPr>
                        <w:t>,</w:t>
                      </w:r>
                      <w:r>
                        <w:rPr>
                          <w:lang w:val="da-DK"/>
                        </w:rPr>
                        <w:t xml:space="preserve"> </w:t>
                      </w:r>
                      <w:r w:rsidR="00D06D13">
                        <w:rPr>
                          <w:lang w:val="da-DK"/>
                        </w:rPr>
                        <w:t xml:space="preserve">så trappen er nemmere at </w:t>
                      </w:r>
                      <w:r w:rsidR="004D7C70">
                        <w:rPr>
                          <w:lang w:val="da-DK"/>
                        </w:rPr>
                        <w:t>ren</w:t>
                      </w:r>
                      <w:r w:rsidR="00D06D13">
                        <w:rPr>
                          <w:lang w:val="da-DK"/>
                        </w:rPr>
                        <w:t>holde</w:t>
                      </w:r>
                      <w:r w:rsidR="00834A38">
                        <w:rPr>
                          <w:lang w:val="da-DK"/>
                        </w:rPr>
                        <w:t xml:space="preserve">, det </w:t>
                      </w:r>
                      <w:r w:rsidR="00D06D13">
                        <w:rPr>
                          <w:lang w:val="da-DK"/>
                        </w:rPr>
                        <w:t xml:space="preserve">giver </w:t>
                      </w:r>
                      <w:r w:rsidR="00834A38">
                        <w:rPr>
                          <w:lang w:val="da-DK"/>
                        </w:rPr>
                        <w:t xml:space="preserve">også </w:t>
                      </w:r>
                      <w:r w:rsidR="00D06D13">
                        <w:rPr>
                          <w:lang w:val="da-DK"/>
                        </w:rPr>
                        <w:t xml:space="preserve">et mere velholdt indtryk. Vi har </w:t>
                      </w:r>
                      <w:r w:rsidR="00C9652D">
                        <w:rPr>
                          <w:lang w:val="da-DK"/>
                        </w:rPr>
                        <w:t>fuldmalet gadedørene og malet portalerne i år. Vi er startet på at fuldmale nogle af</w:t>
                      </w:r>
                      <w:r w:rsidR="00646A20">
                        <w:rPr>
                          <w:lang w:val="da-DK"/>
                        </w:rPr>
                        <w:t xml:space="preserve"> </w:t>
                      </w:r>
                      <w:r w:rsidR="00C9652D">
                        <w:rPr>
                          <w:lang w:val="da-DK"/>
                        </w:rPr>
                        <w:t>væggene på fortrappen</w:t>
                      </w:r>
                      <w:r w:rsidR="00834A38">
                        <w:rPr>
                          <w:lang w:val="da-DK"/>
                        </w:rPr>
                        <w:t>,</w:t>
                      </w:r>
                      <w:r w:rsidR="00C9652D">
                        <w:rPr>
                          <w:lang w:val="da-DK"/>
                        </w:rPr>
                        <w:t xml:space="preserve"> </w:t>
                      </w:r>
                      <w:r w:rsidR="00646A20">
                        <w:rPr>
                          <w:lang w:val="da-DK"/>
                        </w:rPr>
                        <w:t xml:space="preserve">hvor der er mange malerreparationer. </w:t>
                      </w:r>
                    </w:p>
                    <w:p w14:paraId="2755EE34" w14:textId="6FD7911F" w:rsidR="00EA4DCA" w:rsidRDefault="009C3CD2" w:rsidP="00EA4DCA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 xml:space="preserve">Vi har budgetteret </w:t>
                      </w:r>
                      <w:r w:rsidR="00057F3C">
                        <w:rPr>
                          <w:lang w:val="da-DK"/>
                        </w:rPr>
                        <w:t>lidt lav</w:t>
                      </w:r>
                      <w:r w:rsidR="00EA4DCA">
                        <w:rPr>
                          <w:lang w:val="da-DK"/>
                        </w:rPr>
                        <w:t>t</w:t>
                      </w:r>
                      <w:r w:rsidR="00057F3C">
                        <w:rPr>
                          <w:lang w:val="da-DK"/>
                        </w:rPr>
                        <w:t xml:space="preserve"> i år, så vi kan komme i balance med indtægter og udgifter.</w:t>
                      </w:r>
                      <w:r w:rsidR="00EA4DCA" w:rsidRPr="00EA4DCA">
                        <w:rPr>
                          <w:lang w:val="da-DK"/>
                        </w:rPr>
                        <w:t xml:space="preserve"> </w:t>
                      </w:r>
                      <w:r w:rsidR="00EA4DCA">
                        <w:rPr>
                          <w:lang w:val="da-DK"/>
                        </w:rPr>
                        <w:t>Vi håber I nyder de fine trapper i dagligdagen og har forståelse for at der ikke må stå noget på trapperne.</w:t>
                      </w:r>
                    </w:p>
                    <w:p w14:paraId="393FBEEC" w14:textId="26A011D1" w:rsidR="009C3CD2" w:rsidRPr="008222DB" w:rsidRDefault="009C3CD2">
                      <w:pPr>
                        <w:rPr>
                          <w:lang w:val="da-D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4A38" w:rsidRPr="00C97B15">
        <w:rPr>
          <w:rFonts w:asci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FB77444" wp14:editId="57B4904E">
                <wp:simplePos x="0" y="0"/>
                <wp:positionH relativeFrom="column">
                  <wp:posOffset>82550</wp:posOffset>
                </wp:positionH>
                <wp:positionV relativeFrom="paragraph">
                  <wp:posOffset>133350</wp:posOffset>
                </wp:positionV>
                <wp:extent cx="2603500" cy="2260600"/>
                <wp:effectExtent l="0" t="0" r="6350" b="63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226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940" w:type="dxa"/>
                              <w:tblInd w:w="-12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30"/>
                              <w:gridCol w:w="1470"/>
                              <w:gridCol w:w="1840"/>
                            </w:tblGrid>
                            <w:tr w:rsidR="00932A97" w14:paraId="366336D7" w14:textId="77777777" w:rsidTr="00623C5E">
                              <w:trPr>
                                <w:trHeight w:val="290"/>
                              </w:trPr>
                              <w:tc>
                                <w:tcPr>
                                  <w:tcW w:w="3940" w:type="dxa"/>
                                  <w:gridSpan w:val="3"/>
                                  <w:shd w:val="clear" w:color="auto" w:fill="D9D9D9" w:themeFill="background1" w:themeFillShade="D9"/>
                                </w:tcPr>
                                <w:p w14:paraId="04651F02" w14:textId="05CAF2DA" w:rsidR="00932A97" w:rsidRDefault="00932A97" w:rsidP="00623C5E">
                                  <w:r w:rsidRPr="00147E41">
                                    <w:rPr>
                                      <w:b/>
                                      <w:bCs/>
                                    </w:rPr>
                                    <w:t>“</w:t>
                                  </w:r>
                                  <w:r w:rsidR="00D77596" w:rsidRPr="00147E41">
                                    <w:rPr>
                                      <w:b/>
                                      <w:bCs/>
                                      <w:lang w:val="da"/>
                                    </w:rPr>
                                    <w:t xml:space="preserve">Skyggeregnskab" </w:t>
                                  </w:r>
                                  <w:r w:rsidR="00D77596">
                                    <w:rPr>
                                      <w:b/>
                                      <w:bCs/>
                                      <w:lang w:val="da"/>
                                    </w:rPr>
                                    <w:t>Indflytningsgebyr</w:t>
                                  </w:r>
                                </w:p>
                              </w:tc>
                            </w:tr>
                            <w:tr w:rsidR="009968B0" w14:paraId="026A73D2" w14:textId="1E23B360" w:rsidTr="00CE7E1C">
                              <w:trPr>
                                <w:trHeight w:val="290"/>
                              </w:trPr>
                              <w:tc>
                                <w:tcPr>
                                  <w:tcW w:w="630" w:type="dxa"/>
                                  <w:shd w:val="clear" w:color="auto" w:fill="EEECE1" w:themeFill="background2"/>
                                </w:tcPr>
                                <w:p w14:paraId="6E7E680C" w14:textId="6DBECBBE" w:rsidR="009968B0" w:rsidRPr="00CE7E1C" w:rsidRDefault="004C6852" w:rsidP="008425C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CE7E1C">
                                    <w:rPr>
                                      <w:b/>
                                      <w:bCs/>
                                    </w:rPr>
                                    <w:t>År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EEECE1" w:themeFill="background2"/>
                                </w:tcPr>
                                <w:p w14:paraId="4CC1C3A1" w14:textId="560E9E3A" w:rsidR="009968B0" w:rsidRPr="00CE7E1C" w:rsidRDefault="008A2395" w:rsidP="008425C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CE7E1C">
                                    <w:rPr>
                                      <w:b/>
                                      <w:bCs/>
                                    </w:rPr>
                                    <w:t>Indbetalt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shd w:val="clear" w:color="auto" w:fill="EEECE1" w:themeFill="background2"/>
                                </w:tcPr>
                                <w:p w14:paraId="5AA53ADF" w14:textId="4F9F400F" w:rsidR="009968B0" w:rsidRPr="00CE7E1C" w:rsidRDefault="008A2395" w:rsidP="008425C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CE7E1C">
                                    <w:rPr>
                                      <w:b/>
                                      <w:bCs/>
                                    </w:rPr>
                                    <w:t>Brugt</w:t>
                                  </w:r>
                                </w:p>
                              </w:tc>
                            </w:tr>
                            <w:tr w:rsidR="008A2395" w14:paraId="55AA2D4F" w14:textId="77777777" w:rsidTr="00834A38">
                              <w:trPr>
                                <w:trHeight w:val="2941"/>
                              </w:trPr>
                              <w:tc>
                                <w:tcPr>
                                  <w:tcW w:w="630" w:type="dxa"/>
                                  <w:shd w:val="clear" w:color="auto" w:fill="EEECE1" w:themeFill="background2"/>
                                </w:tcPr>
                                <w:p w14:paraId="61414103" w14:textId="77777777" w:rsidR="008A2395" w:rsidRDefault="004C6852" w:rsidP="008425C3">
                                  <w:r>
                                    <w:t>2019</w:t>
                                  </w:r>
                                </w:p>
                                <w:p w14:paraId="48F757B9" w14:textId="77777777" w:rsidR="004C6852" w:rsidRDefault="008A6A9F" w:rsidP="008425C3">
                                  <w:r>
                                    <w:t>2020</w:t>
                                  </w:r>
                                </w:p>
                                <w:p w14:paraId="1AA87196" w14:textId="77777777" w:rsidR="008A6A9F" w:rsidRDefault="008A6A9F" w:rsidP="008425C3">
                                  <w:r>
                                    <w:t>2021</w:t>
                                  </w:r>
                                </w:p>
                                <w:p w14:paraId="1DA1FC4C" w14:textId="77777777" w:rsidR="008A6A9F" w:rsidRDefault="008A6A9F" w:rsidP="008425C3">
                                  <w:r>
                                    <w:t>2022</w:t>
                                  </w:r>
                                </w:p>
                                <w:p w14:paraId="75973DAB" w14:textId="15DE1F97" w:rsidR="00E015F4" w:rsidRDefault="008523A8" w:rsidP="008425C3">
                                  <w:r>
                                    <w:t>2023</w:t>
                                  </w:r>
                                </w:p>
                                <w:p w14:paraId="2B5F8207" w14:textId="77777777" w:rsidR="004553D2" w:rsidRDefault="004553D2" w:rsidP="008425C3"/>
                                <w:p w14:paraId="0B5CFCDF" w14:textId="3DD83B16" w:rsidR="00DC4E39" w:rsidRDefault="00DC4E39" w:rsidP="008425C3">
                                  <w:r>
                                    <w:t>Sum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03F1A8F2" w14:textId="77777777" w:rsidR="008A2395" w:rsidRPr="004C76C3" w:rsidRDefault="004C6852" w:rsidP="00CB442C">
                                  <w:pPr>
                                    <w:jc w:val="right"/>
                                    <w:rPr>
                                      <w:color w:val="00B050"/>
                                    </w:rPr>
                                  </w:pPr>
                                  <w:r w:rsidRPr="004C76C3">
                                    <w:rPr>
                                      <w:color w:val="00B050"/>
                                    </w:rPr>
                                    <w:t>61.500</w:t>
                                  </w:r>
                                  <w:r w:rsidR="008A6A9F" w:rsidRPr="004C76C3">
                                    <w:rPr>
                                      <w:color w:val="00B050"/>
                                    </w:rPr>
                                    <w:t>, -</w:t>
                                  </w:r>
                                </w:p>
                                <w:p w14:paraId="37FB88C5" w14:textId="77777777" w:rsidR="008A6A9F" w:rsidRPr="004C76C3" w:rsidRDefault="008A6A9F" w:rsidP="00CB442C">
                                  <w:pPr>
                                    <w:jc w:val="right"/>
                                    <w:rPr>
                                      <w:color w:val="00B050"/>
                                    </w:rPr>
                                  </w:pPr>
                                  <w:r w:rsidRPr="004C76C3">
                                    <w:rPr>
                                      <w:color w:val="00B050"/>
                                    </w:rPr>
                                    <w:t>66.500, -</w:t>
                                  </w:r>
                                </w:p>
                                <w:p w14:paraId="03C01693" w14:textId="77777777" w:rsidR="00CB442C" w:rsidRPr="004C76C3" w:rsidRDefault="00CB442C" w:rsidP="00CB442C">
                                  <w:pPr>
                                    <w:jc w:val="right"/>
                                    <w:rPr>
                                      <w:color w:val="00B050"/>
                                    </w:rPr>
                                  </w:pPr>
                                  <w:r w:rsidRPr="004C76C3">
                                    <w:rPr>
                                      <w:color w:val="00B050"/>
                                    </w:rPr>
                                    <w:t>229.750, -</w:t>
                                  </w:r>
                                </w:p>
                                <w:p w14:paraId="58E9D516" w14:textId="77777777" w:rsidR="00CB442C" w:rsidRDefault="00CB442C" w:rsidP="00CB442C">
                                  <w:pPr>
                                    <w:jc w:val="right"/>
                                    <w:rPr>
                                      <w:color w:val="00B050"/>
                                    </w:rPr>
                                  </w:pPr>
                                  <w:r w:rsidRPr="004C76C3">
                                    <w:rPr>
                                      <w:color w:val="00B050"/>
                                    </w:rPr>
                                    <w:t>192.000, -</w:t>
                                  </w:r>
                                </w:p>
                                <w:p w14:paraId="165B4A11" w14:textId="0123C441" w:rsidR="00DC4E39" w:rsidRPr="00CE7E1C" w:rsidRDefault="008734AB" w:rsidP="003C3A00">
                                  <w:pPr>
                                    <w:jc w:val="right"/>
                                    <w:rPr>
                                      <w:color w:val="00B050"/>
                                    </w:rPr>
                                  </w:pPr>
                                  <w:r>
                                    <w:rPr>
                                      <w:color w:val="00B050"/>
                                    </w:rPr>
                                    <w:t>201</w:t>
                                  </w:r>
                                  <w:r w:rsidR="00220EE7">
                                    <w:rPr>
                                      <w:color w:val="00B050"/>
                                    </w:rPr>
                                    <w:t>.950, -</w:t>
                                  </w:r>
                                </w:p>
                                <w:p w14:paraId="28137910" w14:textId="77777777" w:rsidR="00BC393D" w:rsidRPr="00CE7E1C" w:rsidRDefault="00BC393D" w:rsidP="003C3A00">
                                  <w:pPr>
                                    <w:jc w:val="right"/>
                                    <w:rPr>
                                      <w:color w:val="00B050"/>
                                    </w:rPr>
                                  </w:pPr>
                                </w:p>
                                <w:p w14:paraId="095DBB6D" w14:textId="7C7AA4E8" w:rsidR="00BC393D" w:rsidRDefault="00BE1974" w:rsidP="003C3A00">
                                  <w:pPr>
                                    <w:jc w:val="right"/>
                                  </w:pPr>
                                  <w:r>
                                    <w:rPr>
                                      <w:color w:val="00B050"/>
                                    </w:rPr>
                                    <w:t>751.655</w:t>
                                  </w:r>
                                  <w:r w:rsidR="008B5D91" w:rsidRPr="00CE7E1C">
                                    <w:rPr>
                                      <w:color w:val="00B050"/>
                                    </w:rPr>
                                    <w:t>, -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7D46AE1B" w14:textId="1A9AEF91" w:rsidR="008A2395" w:rsidRPr="004C76C3" w:rsidRDefault="00A71755" w:rsidP="008425C3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4C76C3">
                                    <w:rPr>
                                      <w:color w:val="FF0000"/>
                                    </w:rPr>
                                    <w:t>0,</w:t>
                                  </w:r>
                                  <w:r w:rsidR="0047727B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r w:rsidRPr="004C76C3">
                                    <w:rPr>
                                      <w:color w:val="FF0000"/>
                                    </w:rPr>
                                    <w:t>-</w:t>
                                  </w:r>
                                </w:p>
                                <w:p w14:paraId="3164FE18" w14:textId="77777777" w:rsidR="00A71755" w:rsidRPr="004C76C3" w:rsidRDefault="00A71755" w:rsidP="008425C3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4C76C3">
                                    <w:rPr>
                                      <w:color w:val="FF0000"/>
                                    </w:rPr>
                                    <w:t>80.318, -</w:t>
                                  </w:r>
                                </w:p>
                                <w:p w14:paraId="160F9587" w14:textId="77777777" w:rsidR="00A71755" w:rsidRPr="004C76C3" w:rsidRDefault="00A71755" w:rsidP="008425C3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4C76C3">
                                    <w:rPr>
                                      <w:color w:val="FF0000"/>
                                    </w:rPr>
                                    <w:t>115.093, -</w:t>
                                  </w:r>
                                </w:p>
                                <w:p w14:paraId="16A0FF1E" w14:textId="516FA6D6" w:rsidR="00BD399E" w:rsidRDefault="00373391" w:rsidP="008425C3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155.750</w:t>
                                  </w:r>
                                  <w:r w:rsidR="00BD399E" w:rsidRPr="004C76C3">
                                    <w:rPr>
                                      <w:color w:val="FF0000"/>
                                    </w:rPr>
                                    <w:t>, -</w:t>
                                  </w:r>
                                </w:p>
                                <w:p w14:paraId="5FA83317" w14:textId="6C576D4A" w:rsidR="006C6C79" w:rsidRDefault="003C3A00" w:rsidP="008425C3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4</w:t>
                                  </w:r>
                                  <w:r w:rsidR="00D85B35">
                                    <w:rPr>
                                      <w:color w:val="FF0000"/>
                                    </w:rPr>
                                    <w:t>88</w:t>
                                  </w:r>
                                  <w:r w:rsidR="001F659D">
                                    <w:rPr>
                                      <w:color w:val="FF0000"/>
                                    </w:rPr>
                                    <w:t>.154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, -</w:t>
                                  </w:r>
                                </w:p>
                                <w:p w14:paraId="3985394E" w14:textId="77777777" w:rsidR="00605285" w:rsidRDefault="00605285" w:rsidP="008425C3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2256B377" w14:textId="2E945240" w:rsidR="00605285" w:rsidRDefault="00872598" w:rsidP="008425C3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839.315,-</w:t>
                                  </w:r>
                                </w:p>
                                <w:p w14:paraId="6BEBF1DA" w14:textId="0C2333C1" w:rsidR="006C6C79" w:rsidRDefault="006C6C79" w:rsidP="008425C3"/>
                              </w:tc>
                            </w:tr>
                            <w:tr w:rsidR="000C6AE1" w14:paraId="10010AF2" w14:textId="77777777" w:rsidTr="00E20646">
                              <w:trPr>
                                <w:trHeight w:val="365"/>
                              </w:trPr>
                              <w:tc>
                                <w:tcPr>
                                  <w:tcW w:w="630" w:type="dxa"/>
                                </w:tcPr>
                                <w:p w14:paraId="0E57A35F" w14:textId="76FB286B" w:rsidR="000C6AE1" w:rsidRDefault="000C6AE1" w:rsidP="008425C3"/>
                              </w:tc>
                              <w:tc>
                                <w:tcPr>
                                  <w:tcW w:w="3310" w:type="dxa"/>
                                  <w:gridSpan w:val="2"/>
                                </w:tcPr>
                                <w:p w14:paraId="072E22FD" w14:textId="3D8538B9" w:rsidR="000C6AE1" w:rsidRDefault="000C6AE1" w:rsidP="008425C3"/>
                              </w:tc>
                            </w:tr>
                          </w:tbl>
                          <w:p w14:paraId="28AA8B10" w14:textId="77777777" w:rsidR="00734A2A" w:rsidRDefault="00734A2A"/>
                          <w:p w14:paraId="226CE684" w14:textId="77777777" w:rsidR="00193411" w:rsidRDefault="001934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7744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.5pt;margin-top:10.5pt;width:205pt;height:17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" stroked="f">
                <v:textbox>
                  <w:txbxContent>
                    <w:tbl>
                      <w:tblPr>
                        <w:tblW w:w="3940" w:type="dxa"/>
                        <w:tblInd w:w="-12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30"/>
                        <w:gridCol w:w="1470"/>
                        <w:gridCol w:w="1840"/>
                      </w:tblGrid>
                      <w:tr w:rsidR="00932A97" w14:paraId="366336D7" w14:textId="77777777" w:rsidTr="00623C5E">
                        <w:trPr>
                          <w:trHeight w:val="290"/>
                        </w:trPr>
                        <w:tc>
                          <w:tcPr>
                            <w:tcW w:w="3940" w:type="dxa"/>
                            <w:gridSpan w:val="3"/>
                            <w:shd w:val="clear" w:color="auto" w:fill="D9D9D9" w:themeFill="background1" w:themeFillShade="D9"/>
                          </w:tcPr>
                          <w:p w14:paraId="04651F02" w14:textId="05CAF2DA" w:rsidR="00932A97" w:rsidRDefault="00932A97" w:rsidP="00623C5E">
                            <w:r w:rsidRPr="00147E41">
                              <w:rPr>
                                <w:b/>
                                <w:bCs/>
                              </w:rPr>
                              <w:t>“</w:t>
                            </w:r>
                            <w:r w:rsidR="00D77596" w:rsidRPr="00147E41">
                              <w:rPr>
                                <w:b/>
                                <w:bCs/>
                                <w:lang w:val="da"/>
                              </w:rPr>
                              <w:t xml:space="preserve">Skyggeregnskab" </w:t>
                            </w:r>
                            <w:r w:rsidR="00D77596">
                              <w:rPr>
                                <w:b/>
                                <w:bCs/>
                                <w:lang w:val="da"/>
                              </w:rPr>
                              <w:t>Indflytningsgebyr</w:t>
                            </w:r>
                          </w:p>
                        </w:tc>
                      </w:tr>
                      <w:tr w:rsidR="009968B0" w14:paraId="026A73D2" w14:textId="1E23B360" w:rsidTr="00CE7E1C">
                        <w:trPr>
                          <w:trHeight w:val="290"/>
                        </w:trPr>
                        <w:tc>
                          <w:tcPr>
                            <w:tcW w:w="630" w:type="dxa"/>
                            <w:shd w:val="clear" w:color="auto" w:fill="EEECE1" w:themeFill="background2"/>
                          </w:tcPr>
                          <w:p w14:paraId="6E7E680C" w14:textId="6DBECBBE" w:rsidR="009968B0" w:rsidRPr="00CE7E1C" w:rsidRDefault="004C6852" w:rsidP="008425C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E7E1C">
                              <w:rPr>
                                <w:b/>
                                <w:bCs/>
                              </w:rPr>
                              <w:t>År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EEECE1" w:themeFill="background2"/>
                          </w:tcPr>
                          <w:p w14:paraId="4CC1C3A1" w14:textId="560E9E3A" w:rsidR="009968B0" w:rsidRPr="00CE7E1C" w:rsidRDefault="008A2395" w:rsidP="008425C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E7E1C">
                              <w:rPr>
                                <w:b/>
                                <w:bCs/>
                              </w:rPr>
                              <w:t>Indbetalt</w:t>
                            </w:r>
                          </w:p>
                        </w:tc>
                        <w:tc>
                          <w:tcPr>
                            <w:tcW w:w="1840" w:type="dxa"/>
                            <w:shd w:val="clear" w:color="auto" w:fill="EEECE1" w:themeFill="background2"/>
                          </w:tcPr>
                          <w:p w14:paraId="5AA53ADF" w14:textId="4F9F400F" w:rsidR="009968B0" w:rsidRPr="00CE7E1C" w:rsidRDefault="008A2395" w:rsidP="008425C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E7E1C">
                              <w:rPr>
                                <w:b/>
                                <w:bCs/>
                              </w:rPr>
                              <w:t>Brugt</w:t>
                            </w:r>
                          </w:p>
                        </w:tc>
                      </w:tr>
                      <w:tr w:rsidR="008A2395" w14:paraId="55AA2D4F" w14:textId="77777777" w:rsidTr="00834A38">
                        <w:trPr>
                          <w:trHeight w:val="2941"/>
                        </w:trPr>
                        <w:tc>
                          <w:tcPr>
                            <w:tcW w:w="630" w:type="dxa"/>
                            <w:shd w:val="clear" w:color="auto" w:fill="EEECE1" w:themeFill="background2"/>
                          </w:tcPr>
                          <w:p w14:paraId="61414103" w14:textId="77777777" w:rsidR="008A2395" w:rsidRDefault="004C6852" w:rsidP="008425C3">
                            <w:r>
                              <w:t>2019</w:t>
                            </w:r>
                          </w:p>
                          <w:p w14:paraId="48F757B9" w14:textId="77777777" w:rsidR="004C6852" w:rsidRDefault="008A6A9F" w:rsidP="008425C3">
                            <w:r>
                              <w:t>2020</w:t>
                            </w:r>
                          </w:p>
                          <w:p w14:paraId="1AA87196" w14:textId="77777777" w:rsidR="008A6A9F" w:rsidRDefault="008A6A9F" w:rsidP="008425C3">
                            <w:r>
                              <w:t>2021</w:t>
                            </w:r>
                          </w:p>
                          <w:p w14:paraId="1DA1FC4C" w14:textId="77777777" w:rsidR="008A6A9F" w:rsidRDefault="008A6A9F" w:rsidP="008425C3">
                            <w:r>
                              <w:t>2022</w:t>
                            </w:r>
                          </w:p>
                          <w:p w14:paraId="75973DAB" w14:textId="15DE1F97" w:rsidR="00E015F4" w:rsidRDefault="008523A8" w:rsidP="008425C3">
                            <w:r>
                              <w:t>2023</w:t>
                            </w:r>
                          </w:p>
                          <w:p w14:paraId="2B5F8207" w14:textId="77777777" w:rsidR="004553D2" w:rsidRDefault="004553D2" w:rsidP="008425C3"/>
                          <w:p w14:paraId="0B5CFCDF" w14:textId="3DD83B16" w:rsidR="00DC4E39" w:rsidRDefault="00DC4E39" w:rsidP="008425C3">
                            <w:r>
                              <w:t>Sum</w:t>
                            </w:r>
                          </w:p>
                        </w:tc>
                        <w:tc>
                          <w:tcPr>
                            <w:tcW w:w="1470" w:type="dxa"/>
                          </w:tcPr>
                          <w:p w14:paraId="03F1A8F2" w14:textId="77777777" w:rsidR="008A2395" w:rsidRPr="004C76C3" w:rsidRDefault="004C6852" w:rsidP="00CB442C">
                            <w:pPr>
                              <w:jc w:val="right"/>
                              <w:rPr>
                                <w:color w:val="00B050"/>
                              </w:rPr>
                            </w:pPr>
                            <w:r w:rsidRPr="004C76C3">
                              <w:rPr>
                                <w:color w:val="00B050"/>
                              </w:rPr>
                              <w:t>61.500</w:t>
                            </w:r>
                            <w:r w:rsidR="008A6A9F" w:rsidRPr="004C76C3">
                              <w:rPr>
                                <w:color w:val="00B050"/>
                              </w:rPr>
                              <w:t>, -</w:t>
                            </w:r>
                          </w:p>
                          <w:p w14:paraId="37FB88C5" w14:textId="77777777" w:rsidR="008A6A9F" w:rsidRPr="004C76C3" w:rsidRDefault="008A6A9F" w:rsidP="00CB442C">
                            <w:pPr>
                              <w:jc w:val="right"/>
                              <w:rPr>
                                <w:color w:val="00B050"/>
                              </w:rPr>
                            </w:pPr>
                            <w:r w:rsidRPr="004C76C3">
                              <w:rPr>
                                <w:color w:val="00B050"/>
                              </w:rPr>
                              <w:t>66.500, -</w:t>
                            </w:r>
                          </w:p>
                          <w:p w14:paraId="03C01693" w14:textId="77777777" w:rsidR="00CB442C" w:rsidRPr="004C76C3" w:rsidRDefault="00CB442C" w:rsidP="00CB442C">
                            <w:pPr>
                              <w:jc w:val="right"/>
                              <w:rPr>
                                <w:color w:val="00B050"/>
                              </w:rPr>
                            </w:pPr>
                            <w:r w:rsidRPr="004C76C3">
                              <w:rPr>
                                <w:color w:val="00B050"/>
                              </w:rPr>
                              <w:t>229.750, -</w:t>
                            </w:r>
                          </w:p>
                          <w:p w14:paraId="58E9D516" w14:textId="77777777" w:rsidR="00CB442C" w:rsidRDefault="00CB442C" w:rsidP="00CB442C">
                            <w:pPr>
                              <w:jc w:val="right"/>
                              <w:rPr>
                                <w:color w:val="00B050"/>
                              </w:rPr>
                            </w:pPr>
                            <w:r w:rsidRPr="004C76C3">
                              <w:rPr>
                                <w:color w:val="00B050"/>
                              </w:rPr>
                              <w:t>192.000, -</w:t>
                            </w:r>
                          </w:p>
                          <w:p w14:paraId="165B4A11" w14:textId="0123C441" w:rsidR="00DC4E39" w:rsidRPr="00CE7E1C" w:rsidRDefault="008734AB" w:rsidP="003C3A00">
                            <w:pPr>
                              <w:jc w:val="right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201</w:t>
                            </w:r>
                            <w:r w:rsidR="00220EE7">
                              <w:rPr>
                                <w:color w:val="00B050"/>
                              </w:rPr>
                              <w:t>.950, -</w:t>
                            </w:r>
                          </w:p>
                          <w:p w14:paraId="28137910" w14:textId="77777777" w:rsidR="00BC393D" w:rsidRPr="00CE7E1C" w:rsidRDefault="00BC393D" w:rsidP="003C3A00">
                            <w:pPr>
                              <w:jc w:val="right"/>
                              <w:rPr>
                                <w:color w:val="00B050"/>
                              </w:rPr>
                            </w:pPr>
                          </w:p>
                          <w:p w14:paraId="095DBB6D" w14:textId="7C7AA4E8" w:rsidR="00BC393D" w:rsidRDefault="00BE1974" w:rsidP="003C3A00">
                            <w:pPr>
                              <w:jc w:val="right"/>
                            </w:pPr>
                            <w:r>
                              <w:rPr>
                                <w:color w:val="00B050"/>
                              </w:rPr>
                              <w:t>751.655</w:t>
                            </w:r>
                            <w:r w:rsidR="008B5D91" w:rsidRPr="00CE7E1C">
                              <w:rPr>
                                <w:color w:val="00B050"/>
                              </w:rPr>
                              <w:t>, -</w:t>
                            </w:r>
                          </w:p>
                        </w:tc>
                        <w:tc>
                          <w:tcPr>
                            <w:tcW w:w="1840" w:type="dxa"/>
                          </w:tcPr>
                          <w:p w14:paraId="7D46AE1B" w14:textId="1A9AEF91" w:rsidR="008A2395" w:rsidRPr="004C76C3" w:rsidRDefault="00A71755" w:rsidP="008425C3">
                            <w:pPr>
                              <w:rPr>
                                <w:color w:val="FF0000"/>
                              </w:rPr>
                            </w:pPr>
                            <w:r w:rsidRPr="004C76C3">
                              <w:rPr>
                                <w:color w:val="FF0000"/>
                              </w:rPr>
                              <w:t>0,</w:t>
                            </w:r>
                            <w:r w:rsidR="0047727B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4C76C3">
                              <w:rPr>
                                <w:color w:val="FF0000"/>
                              </w:rPr>
                              <w:t>-</w:t>
                            </w:r>
                          </w:p>
                          <w:p w14:paraId="3164FE18" w14:textId="77777777" w:rsidR="00A71755" w:rsidRPr="004C76C3" w:rsidRDefault="00A71755" w:rsidP="008425C3">
                            <w:pPr>
                              <w:rPr>
                                <w:color w:val="FF0000"/>
                              </w:rPr>
                            </w:pPr>
                            <w:r w:rsidRPr="004C76C3">
                              <w:rPr>
                                <w:color w:val="FF0000"/>
                              </w:rPr>
                              <w:t>80.318, -</w:t>
                            </w:r>
                          </w:p>
                          <w:p w14:paraId="160F9587" w14:textId="77777777" w:rsidR="00A71755" w:rsidRPr="004C76C3" w:rsidRDefault="00A71755" w:rsidP="008425C3">
                            <w:pPr>
                              <w:rPr>
                                <w:color w:val="FF0000"/>
                              </w:rPr>
                            </w:pPr>
                            <w:r w:rsidRPr="004C76C3">
                              <w:rPr>
                                <w:color w:val="FF0000"/>
                              </w:rPr>
                              <w:t>115.093, -</w:t>
                            </w:r>
                          </w:p>
                          <w:p w14:paraId="16A0FF1E" w14:textId="516FA6D6" w:rsidR="00BD399E" w:rsidRDefault="00373391" w:rsidP="008425C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155.750</w:t>
                            </w:r>
                            <w:r w:rsidR="00BD399E" w:rsidRPr="004C76C3">
                              <w:rPr>
                                <w:color w:val="FF0000"/>
                              </w:rPr>
                              <w:t>, -</w:t>
                            </w:r>
                          </w:p>
                          <w:p w14:paraId="5FA83317" w14:textId="6C576D4A" w:rsidR="006C6C79" w:rsidRDefault="003C3A00" w:rsidP="008425C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</w:t>
                            </w:r>
                            <w:r w:rsidR="00D85B35">
                              <w:rPr>
                                <w:color w:val="FF0000"/>
                              </w:rPr>
                              <w:t>88</w:t>
                            </w:r>
                            <w:r w:rsidR="001F659D">
                              <w:rPr>
                                <w:color w:val="FF0000"/>
                              </w:rPr>
                              <w:t>.154</w:t>
                            </w:r>
                            <w:r>
                              <w:rPr>
                                <w:color w:val="FF0000"/>
                              </w:rPr>
                              <w:t>, -</w:t>
                            </w:r>
                          </w:p>
                          <w:p w14:paraId="3985394E" w14:textId="77777777" w:rsidR="00605285" w:rsidRDefault="00605285" w:rsidP="008425C3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256B377" w14:textId="2E945240" w:rsidR="00605285" w:rsidRDefault="00872598" w:rsidP="008425C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839.315,-</w:t>
                            </w:r>
                          </w:p>
                          <w:p w14:paraId="6BEBF1DA" w14:textId="0C2333C1" w:rsidR="006C6C79" w:rsidRDefault="006C6C79" w:rsidP="008425C3"/>
                        </w:tc>
                      </w:tr>
                      <w:tr w:rsidR="000C6AE1" w14:paraId="10010AF2" w14:textId="77777777" w:rsidTr="00E20646">
                        <w:trPr>
                          <w:trHeight w:val="365"/>
                        </w:trPr>
                        <w:tc>
                          <w:tcPr>
                            <w:tcW w:w="630" w:type="dxa"/>
                          </w:tcPr>
                          <w:p w14:paraId="0E57A35F" w14:textId="76FB286B" w:rsidR="000C6AE1" w:rsidRDefault="000C6AE1" w:rsidP="008425C3"/>
                        </w:tc>
                        <w:tc>
                          <w:tcPr>
                            <w:tcW w:w="3310" w:type="dxa"/>
                            <w:gridSpan w:val="2"/>
                          </w:tcPr>
                          <w:p w14:paraId="072E22FD" w14:textId="3D8538B9" w:rsidR="000C6AE1" w:rsidRDefault="000C6AE1" w:rsidP="008425C3"/>
                        </w:tc>
                      </w:tr>
                    </w:tbl>
                    <w:p w14:paraId="28AA8B10" w14:textId="77777777" w:rsidR="00734A2A" w:rsidRDefault="00734A2A"/>
                    <w:p w14:paraId="226CE684" w14:textId="77777777" w:rsidR="00193411" w:rsidRDefault="00193411"/>
                  </w:txbxContent>
                </v:textbox>
                <w10:wrap type="square"/>
              </v:shape>
            </w:pict>
          </mc:Fallback>
        </mc:AlternateContent>
      </w:r>
    </w:p>
    <w:sectPr w:rsidR="000957B0">
      <w:headerReference w:type="default" r:id="rId8"/>
      <w:pgSz w:w="11910" w:h="16840"/>
      <w:pgMar w:top="1660" w:right="560" w:bottom="280" w:left="980" w:header="7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AF16FC" w14:textId="77777777" w:rsidR="002255EE" w:rsidRDefault="002255EE">
      <w:r>
        <w:separator/>
      </w:r>
    </w:p>
  </w:endnote>
  <w:endnote w:type="continuationSeparator" w:id="0">
    <w:p w14:paraId="7718F270" w14:textId="77777777" w:rsidR="002255EE" w:rsidRDefault="0022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8B3D37" w14:textId="77777777" w:rsidR="002255EE" w:rsidRDefault="002255EE">
      <w:r>
        <w:separator/>
      </w:r>
    </w:p>
  </w:footnote>
  <w:footnote w:type="continuationSeparator" w:id="0">
    <w:p w14:paraId="1F1FEF86" w14:textId="77777777" w:rsidR="002255EE" w:rsidRDefault="00225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0BC6B" w14:textId="0B050531" w:rsidR="002F1DD5" w:rsidRDefault="00D23D80">
    <w:pPr>
      <w:pStyle w:val="Brdteks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1952" behindDoc="1" locked="0" layoutInCell="1" allowOverlap="1" wp14:anchorId="5000BC6C" wp14:editId="7A5431BC">
              <wp:simplePos x="0" y="0"/>
              <wp:positionH relativeFrom="page">
                <wp:posOffset>6732905</wp:posOffset>
              </wp:positionH>
              <wp:positionV relativeFrom="page">
                <wp:posOffset>464185</wp:posOffset>
              </wp:positionV>
              <wp:extent cx="16002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00BC6E" w14:textId="77777777" w:rsidR="002F1DD5" w:rsidRDefault="000957B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00BC6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530.15pt;margin-top:36.55pt;width:12.6pt;height:13.05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" filled="f" stroked="f">
              <v:textbox inset="0,0,0,0">
                <w:txbxContent>
                  <w:p w14:paraId="5000BC6E" w14:textId="77777777" w:rsidR="002F1DD5" w:rsidRDefault="000957B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2464" behindDoc="1" locked="0" layoutInCell="1" allowOverlap="1" wp14:anchorId="5000BC6D" wp14:editId="38027E65">
              <wp:simplePos x="0" y="0"/>
              <wp:positionH relativeFrom="page">
                <wp:posOffset>706755</wp:posOffset>
              </wp:positionH>
              <wp:positionV relativeFrom="page">
                <wp:posOffset>654050</wp:posOffset>
              </wp:positionV>
              <wp:extent cx="5993765" cy="25400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376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00BC6F" w14:textId="7ECE40E0" w:rsidR="002F1DD5" w:rsidRPr="002B242F" w:rsidRDefault="002F1DD5">
                          <w:pPr>
                            <w:pStyle w:val="Brdtekst"/>
                            <w:spacing w:line="387" w:lineRule="exact"/>
                            <w:ind w:left="20"/>
                            <w:rPr>
                              <w:lang w:val="da-DK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00BC6D" id="docshape2" o:spid="_x0000_s1029" type="#_x0000_t202" style="position:absolute;margin-left:55.65pt;margin-top:51.5pt;width:471.95pt;height:20pt;z-index:-15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" filled="f" stroked="f">
              <v:textbox inset="0,0,0,0">
                <w:txbxContent>
                  <w:p w14:paraId="5000BC6F" w14:textId="7ECE40E0" w:rsidR="002F1DD5" w:rsidRPr="002B242F" w:rsidRDefault="002F1DD5">
                    <w:pPr>
                      <w:pStyle w:val="Brdtekst"/>
                      <w:spacing w:line="387" w:lineRule="exact"/>
                      <w:ind w:left="20"/>
                      <w:rPr>
                        <w:lang w:val="da-DK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BE32B1"/>
    <w:multiLevelType w:val="hybridMultilevel"/>
    <w:tmpl w:val="95DA677E"/>
    <w:lvl w:ilvl="0" w:tplc="228816A8">
      <w:start w:val="50"/>
      <w:numFmt w:val="bullet"/>
      <w:lvlText w:val="-"/>
      <w:lvlJc w:val="left"/>
      <w:pPr>
        <w:ind w:left="429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num w:numId="1" w16cid:durableId="762992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D5"/>
    <w:rsid w:val="00004247"/>
    <w:rsid w:val="00022B67"/>
    <w:rsid w:val="00044A16"/>
    <w:rsid w:val="00044D1E"/>
    <w:rsid w:val="00055D53"/>
    <w:rsid w:val="00057F3C"/>
    <w:rsid w:val="00060BA2"/>
    <w:rsid w:val="00065417"/>
    <w:rsid w:val="00080873"/>
    <w:rsid w:val="00086F5C"/>
    <w:rsid w:val="0008785A"/>
    <w:rsid w:val="00087D6E"/>
    <w:rsid w:val="000957B0"/>
    <w:rsid w:val="000A2066"/>
    <w:rsid w:val="000A3F83"/>
    <w:rsid w:val="000A600C"/>
    <w:rsid w:val="000B2890"/>
    <w:rsid w:val="000B4A3B"/>
    <w:rsid w:val="000C0790"/>
    <w:rsid w:val="000C59C5"/>
    <w:rsid w:val="000C6AE1"/>
    <w:rsid w:val="000D3F7B"/>
    <w:rsid w:val="000F7AE7"/>
    <w:rsid w:val="0010193C"/>
    <w:rsid w:val="0010303C"/>
    <w:rsid w:val="00112006"/>
    <w:rsid w:val="00114D8E"/>
    <w:rsid w:val="00115A4A"/>
    <w:rsid w:val="00122F5D"/>
    <w:rsid w:val="0012671B"/>
    <w:rsid w:val="00141340"/>
    <w:rsid w:val="00147E41"/>
    <w:rsid w:val="00164631"/>
    <w:rsid w:val="0016496F"/>
    <w:rsid w:val="001658A4"/>
    <w:rsid w:val="00172FAB"/>
    <w:rsid w:val="00190595"/>
    <w:rsid w:val="00193411"/>
    <w:rsid w:val="00197BA3"/>
    <w:rsid w:val="001A2084"/>
    <w:rsid w:val="001A2413"/>
    <w:rsid w:val="001B42DF"/>
    <w:rsid w:val="001B6227"/>
    <w:rsid w:val="001B690A"/>
    <w:rsid w:val="001B6A4E"/>
    <w:rsid w:val="001C067A"/>
    <w:rsid w:val="001C31E7"/>
    <w:rsid w:val="001D35AA"/>
    <w:rsid w:val="001D4A0A"/>
    <w:rsid w:val="001E3C75"/>
    <w:rsid w:val="001E6A30"/>
    <w:rsid w:val="001F0AB3"/>
    <w:rsid w:val="001F4E6A"/>
    <w:rsid w:val="001F659D"/>
    <w:rsid w:val="00203895"/>
    <w:rsid w:val="002074DE"/>
    <w:rsid w:val="002079D9"/>
    <w:rsid w:val="00212CC1"/>
    <w:rsid w:val="00216A84"/>
    <w:rsid w:val="00220EE7"/>
    <w:rsid w:val="00223C4D"/>
    <w:rsid w:val="002255EE"/>
    <w:rsid w:val="00233471"/>
    <w:rsid w:val="002337AC"/>
    <w:rsid w:val="00254D4B"/>
    <w:rsid w:val="002861CC"/>
    <w:rsid w:val="00292FED"/>
    <w:rsid w:val="00293FC9"/>
    <w:rsid w:val="002A07E1"/>
    <w:rsid w:val="002A5667"/>
    <w:rsid w:val="002A6D2E"/>
    <w:rsid w:val="002B242F"/>
    <w:rsid w:val="002B7C40"/>
    <w:rsid w:val="002C7E9B"/>
    <w:rsid w:val="002D2495"/>
    <w:rsid w:val="002D3B8E"/>
    <w:rsid w:val="002E157E"/>
    <w:rsid w:val="002E5A71"/>
    <w:rsid w:val="002E7753"/>
    <w:rsid w:val="002E7CC6"/>
    <w:rsid w:val="002F1DD5"/>
    <w:rsid w:val="002F2940"/>
    <w:rsid w:val="00300E90"/>
    <w:rsid w:val="00301CD7"/>
    <w:rsid w:val="003300AD"/>
    <w:rsid w:val="003349CD"/>
    <w:rsid w:val="003371DF"/>
    <w:rsid w:val="00344D6C"/>
    <w:rsid w:val="003529AB"/>
    <w:rsid w:val="00352AD3"/>
    <w:rsid w:val="003614DD"/>
    <w:rsid w:val="0036268E"/>
    <w:rsid w:val="00362C05"/>
    <w:rsid w:val="00366845"/>
    <w:rsid w:val="00373391"/>
    <w:rsid w:val="0038126D"/>
    <w:rsid w:val="00381A0F"/>
    <w:rsid w:val="003826A0"/>
    <w:rsid w:val="00385784"/>
    <w:rsid w:val="00390779"/>
    <w:rsid w:val="003A6409"/>
    <w:rsid w:val="003C304F"/>
    <w:rsid w:val="003C3A00"/>
    <w:rsid w:val="003C5531"/>
    <w:rsid w:val="003C7BB2"/>
    <w:rsid w:val="003D6653"/>
    <w:rsid w:val="003E099E"/>
    <w:rsid w:val="003E1601"/>
    <w:rsid w:val="003E1918"/>
    <w:rsid w:val="003E2FA7"/>
    <w:rsid w:val="003E7DAA"/>
    <w:rsid w:val="003F1285"/>
    <w:rsid w:val="003F18DC"/>
    <w:rsid w:val="003F7AB7"/>
    <w:rsid w:val="00405184"/>
    <w:rsid w:val="004111AA"/>
    <w:rsid w:val="00424D90"/>
    <w:rsid w:val="00425F27"/>
    <w:rsid w:val="004272EB"/>
    <w:rsid w:val="00441274"/>
    <w:rsid w:val="00441C44"/>
    <w:rsid w:val="00454CD3"/>
    <w:rsid w:val="004553D2"/>
    <w:rsid w:val="004668AB"/>
    <w:rsid w:val="0047034E"/>
    <w:rsid w:val="00471D64"/>
    <w:rsid w:val="0047727B"/>
    <w:rsid w:val="00485B79"/>
    <w:rsid w:val="00490145"/>
    <w:rsid w:val="00494311"/>
    <w:rsid w:val="00494C79"/>
    <w:rsid w:val="00496569"/>
    <w:rsid w:val="004A5F15"/>
    <w:rsid w:val="004B63B1"/>
    <w:rsid w:val="004C15EF"/>
    <w:rsid w:val="004C2535"/>
    <w:rsid w:val="004C2EC0"/>
    <w:rsid w:val="004C6852"/>
    <w:rsid w:val="004C731A"/>
    <w:rsid w:val="004C76C3"/>
    <w:rsid w:val="004D4123"/>
    <w:rsid w:val="004D4E0F"/>
    <w:rsid w:val="004D5AA0"/>
    <w:rsid w:val="004D73AE"/>
    <w:rsid w:val="004D7C70"/>
    <w:rsid w:val="004E046E"/>
    <w:rsid w:val="004E1D41"/>
    <w:rsid w:val="004F2AC4"/>
    <w:rsid w:val="00501D59"/>
    <w:rsid w:val="005274FF"/>
    <w:rsid w:val="005678FF"/>
    <w:rsid w:val="00576EB7"/>
    <w:rsid w:val="00582BB8"/>
    <w:rsid w:val="005A5E3E"/>
    <w:rsid w:val="005B0D03"/>
    <w:rsid w:val="005B3B66"/>
    <w:rsid w:val="005B5114"/>
    <w:rsid w:val="005C2244"/>
    <w:rsid w:val="005C2A6E"/>
    <w:rsid w:val="005C2D7F"/>
    <w:rsid w:val="005C349B"/>
    <w:rsid w:val="005D2B58"/>
    <w:rsid w:val="005D356E"/>
    <w:rsid w:val="005D7209"/>
    <w:rsid w:val="005E509A"/>
    <w:rsid w:val="005E5E75"/>
    <w:rsid w:val="005E630A"/>
    <w:rsid w:val="005E7702"/>
    <w:rsid w:val="005F4183"/>
    <w:rsid w:val="005F613A"/>
    <w:rsid w:val="005F738E"/>
    <w:rsid w:val="00605285"/>
    <w:rsid w:val="0060529F"/>
    <w:rsid w:val="006074A2"/>
    <w:rsid w:val="00620AB9"/>
    <w:rsid w:val="00623C5E"/>
    <w:rsid w:val="00623F38"/>
    <w:rsid w:val="0063724E"/>
    <w:rsid w:val="00641DE9"/>
    <w:rsid w:val="0064351D"/>
    <w:rsid w:val="00646A20"/>
    <w:rsid w:val="006521B4"/>
    <w:rsid w:val="00653BF1"/>
    <w:rsid w:val="00657E18"/>
    <w:rsid w:val="00663B4A"/>
    <w:rsid w:val="00664608"/>
    <w:rsid w:val="00666D18"/>
    <w:rsid w:val="00675F59"/>
    <w:rsid w:val="00681ACC"/>
    <w:rsid w:val="00683239"/>
    <w:rsid w:val="00686848"/>
    <w:rsid w:val="006A7C49"/>
    <w:rsid w:val="006B4A3E"/>
    <w:rsid w:val="006C49DF"/>
    <w:rsid w:val="006C695A"/>
    <w:rsid w:val="006C6C79"/>
    <w:rsid w:val="006D3EFC"/>
    <w:rsid w:val="006D7112"/>
    <w:rsid w:val="006E5BC6"/>
    <w:rsid w:val="006F11AC"/>
    <w:rsid w:val="006F4AA9"/>
    <w:rsid w:val="006F56CD"/>
    <w:rsid w:val="006F7A61"/>
    <w:rsid w:val="00705876"/>
    <w:rsid w:val="007209C2"/>
    <w:rsid w:val="00722DF4"/>
    <w:rsid w:val="007275F8"/>
    <w:rsid w:val="00734A2A"/>
    <w:rsid w:val="00736AB1"/>
    <w:rsid w:val="00736E23"/>
    <w:rsid w:val="00743BED"/>
    <w:rsid w:val="00744639"/>
    <w:rsid w:val="00754077"/>
    <w:rsid w:val="00766D99"/>
    <w:rsid w:val="00770665"/>
    <w:rsid w:val="00776C18"/>
    <w:rsid w:val="0077712F"/>
    <w:rsid w:val="007836B0"/>
    <w:rsid w:val="007912D5"/>
    <w:rsid w:val="00791395"/>
    <w:rsid w:val="0079542F"/>
    <w:rsid w:val="00795BCF"/>
    <w:rsid w:val="00797140"/>
    <w:rsid w:val="0079779A"/>
    <w:rsid w:val="007A150E"/>
    <w:rsid w:val="007A1FC9"/>
    <w:rsid w:val="007A2A1F"/>
    <w:rsid w:val="007A393C"/>
    <w:rsid w:val="007E096B"/>
    <w:rsid w:val="007E7748"/>
    <w:rsid w:val="007F66F0"/>
    <w:rsid w:val="00803E6A"/>
    <w:rsid w:val="00814297"/>
    <w:rsid w:val="008216CA"/>
    <w:rsid w:val="008222DB"/>
    <w:rsid w:val="00832B25"/>
    <w:rsid w:val="00833617"/>
    <w:rsid w:val="00834A38"/>
    <w:rsid w:val="008425C3"/>
    <w:rsid w:val="008425F0"/>
    <w:rsid w:val="008433C8"/>
    <w:rsid w:val="00846920"/>
    <w:rsid w:val="00847CFA"/>
    <w:rsid w:val="008523A8"/>
    <w:rsid w:val="00852724"/>
    <w:rsid w:val="008566F7"/>
    <w:rsid w:val="00872598"/>
    <w:rsid w:val="008734AB"/>
    <w:rsid w:val="00876E8E"/>
    <w:rsid w:val="00881FD5"/>
    <w:rsid w:val="00884062"/>
    <w:rsid w:val="008A2395"/>
    <w:rsid w:val="008A6A9F"/>
    <w:rsid w:val="008B4E43"/>
    <w:rsid w:val="008B5D91"/>
    <w:rsid w:val="008B5E90"/>
    <w:rsid w:val="008B78EF"/>
    <w:rsid w:val="008C3A2B"/>
    <w:rsid w:val="008E1044"/>
    <w:rsid w:val="008F7929"/>
    <w:rsid w:val="008F799F"/>
    <w:rsid w:val="009008EC"/>
    <w:rsid w:val="0090409C"/>
    <w:rsid w:val="00905834"/>
    <w:rsid w:val="0091560B"/>
    <w:rsid w:val="00916480"/>
    <w:rsid w:val="00920C5D"/>
    <w:rsid w:val="00922F59"/>
    <w:rsid w:val="0092597B"/>
    <w:rsid w:val="00925C55"/>
    <w:rsid w:val="00932A97"/>
    <w:rsid w:val="00934494"/>
    <w:rsid w:val="009371D3"/>
    <w:rsid w:val="009431F4"/>
    <w:rsid w:val="009545A4"/>
    <w:rsid w:val="00963704"/>
    <w:rsid w:val="009721DB"/>
    <w:rsid w:val="009817BA"/>
    <w:rsid w:val="0099483C"/>
    <w:rsid w:val="009968B0"/>
    <w:rsid w:val="00997A97"/>
    <w:rsid w:val="009A2F45"/>
    <w:rsid w:val="009B368C"/>
    <w:rsid w:val="009C0917"/>
    <w:rsid w:val="009C3CD2"/>
    <w:rsid w:val="009C42FB"/>
    <w:rsid w:val="009C6BA5"/>
    <w:rsid w:val="009D1E3E"/>
    <w:rsid w:val="009D4F01"/>
    <w:rsid w:val="009E1DB7"/>
    <w:rsid w:val="009E23A5"/>
    <w:rsid w:val="009F57B9"/>
    <w:rsid w:val="00A003EF"/>
    <w:rsid w:val="00A13145"/>
    <w:rsid w:val="00A13985"/>
    <w:rsid w:val="00A14A76"/>
    <w:rsid w:val="00A14B1E"/>
    <w:rsid w:val="00A14D2E"/>
    <w:rsid w:val="00A2253F"/>
    <w:rsid w:val="00A22DC1"/>
    <w:rsid w:val="00A2302B"/>
    <w:rsid w:val="00A27B53"/>
    <w:rsid w:val="00A30B66"/>
    <w:rsid w:val="00A3779E"/>
    <w:rsid w:val="00A414B8"/>
    <w:rsid w:val="00A55870"/>
    <w:rsid w:val="00A56284"/>
    <w:rsid w:val="00A56B4E"/>
    <w:rsid w:val="00A62BF1"/>
    <w:rsid w:val="00A6705F"/>
    <w:rsid w:val="00A70AF6"/>
    <w:rsid w:val="00A71755"/>
    <w:rsid w:val="00A81A14"/>
    <w:rsid w:val="00A84077"/>
    <w:rsid w:val="00A85FD5"/>
    <w:rsid w:val="00A90123"/>
    <w:rsid w:val="00A97A0D"/>
    <w:rsid w:val="00A97DC1"/>
    <w:rsid w:val="00AB62CC"/>
    <w:rsid w:val="00AF3253"/>
    <w:rsid w:val="00B015E4"/>
    <w:rsid w:val="00B0345A"/>
    <w:rsid w:val="00B14B9B"/>
    <w:rsid w:val="00B16B94"/>
    <w:rsid w:val="00B17481"/>
    <w:rsid w:val="00B26CC9"/>
    <w:rsid w:val="00B312AB"/>
    <w:rsid w:val="00B327CC"/>
    <w:rsid w:val="00B32EDC"/>
    <w:rsid w:val="00B368C9"/>
    <w:rsid w:val="00B50AAF"/>
    <w:rsid w:val="00B55035"/>
    <w:rsid w:val="00B66934"/>
    <w:rsid w:val="00B76179"/>
    <w:rsid w:val="00B873A8"/>
    <w:rsid w:val="00BA7B80"/>
    <w:rsid w:val="00BB01A9"/>
    <w:rsid w:val="00BB1CF1"/>
    <w:rsid w:val="00BC2D79"/>
    <w:rsid w:val="00BC323E"/>
    <w:rsid w:val="00BC393D"/>
    <w:rsid w:val="00BC46F8"/>
    <w:rsid w:val="00BD32C0"/>
    <w:rsid w:val="00BD399E"/>
    <w:rsid w:val="00BE0C12"/>
    <w:rsid w:val="00BE1974"/>
    <w:rsid w:val="00BE5FAB"/>
    <w:rsid w:val="00C04DFB"/>
    <w:rsid w:val="00C068A3"/>
    <w:rsid w:val="00C0716E"/>
    <w:rsid w:val="00C11B98"/>
    <w:rsid w:val="00C12DEC"/>
    <w:rsid w:val="00C3285E"/>
    <w:rsid w:val="00C51438"/>
    <w:rsid w:val="00C5176D"/>
    <w:rsid w:val="00C73757"/>
    <w:rsid w:val="00C8376A"/>
    <w:rsid w:val="00C93B3C"/>
    <w:rsid w:val="00C9652D"/>
    <w:rsid w:val="00C97B15"/>
    <w:rsid w:val="00CB10F8"/>
    <w:rsid w:val="00CB3888"/>
    <w:rsid w:val="00CB442C"/>
    <w:rsid w:val="00CB78EA"/>
    <w:rsid w:val="00CB7E3B"/>
    <w:rsid w:val="00CD0B8F"/>
    <w:rsid w:val="00CE7E1C"/>
    <w:rsid w:val="00CF14F6"/>
    <w:rsid w:val="00CF71F8"/>
    <w:rsid w:val="00D06D13"/>
    <w:rsid w:val="00D2363F"/>
    <w:rsid w:val="00D23D80"/>
    <w:rsid w:val="00D24607"/>
    <w:rsid w:val="00D2786A"/>
    <w:rsid w:val="00D426EE"/>
    <w:rsid w:val="00D644FD"/>
    <w:rsid w:val="00D6601E"/>
    <w:rsid w:val="00D67242"/>
    <w:rsid w:val="00D77596"/>
    <w:rsid w:val="00D85009"/>
    <w:rsid w:val="00D8542E"/>
    <w:rsid w:val="00D85B35"/>
    <w:rsid w:val="00D90E59"/>
    <w:rsid w:val="00D93567"/>
    <w:rsid w:val="00DA257E"/>
    <w:rsid w:val="00DA29AF"/>
    <w:rsid w:val="00DA396E"/>
    <w:rsid w:val="00DB097A"/>
    <w:rsid w:val="00DB4CF1"/>
    <w:rsid w:val="00DC1524"/>
    <w:rsid w:val="00DC4E39"/>
    <w:rsid w:val="00DC4FB2"/>
    <w:rsid w:val="00DD11A1"/>
    <w:rsid w:val="00DE0B3A"/>
    <w:rsid w:val="00DE7315"/>
    <w:rsid w:val="00DF2E51"/>
    <w:rsid w:val="00DF3C3B"/>
    <w:rsid w:val="00DF668A"/>
    <w:rsid w:val="00DF69F1"/>
    <w:rsid w:val="00E015F4"/>
    <w:rsid w:val="00E04299"/>
    <w:rsid w:val="00E05D61"/>
    <w:rsid w:val="00E1276F"/>
    <w:rsid w:val="00E217CA"/>
    <w:rsid w:val="00E26808"/>
    <w:rsid w:val="00E3351A"/>
    <w:rsid w:val="00E33F00"/>
    <w:rsid w:val="00E44645"/>
    <w:rsid w:val="00E44C05"/>
    <w:rsid w:val="00E4509B"/>
    <w:rsid w:val="00E64619"/>
    <w:rsid w:val="00E66816"/>
    <w:rsid w:val="00E71BC6"/>
    <w:rsid w:val="00E74D51"/>
    <w:rsid w:val="00E77BE8"/>
    <w:rsid w:val="00E834DA"/>
    <w:rsid w:val="00E96BF2"/>
    <w:rsid w:val="00EA496A"/>
    <w:rsid w:val="00EA4DCA"/>
    <w:rsid w:val="00EB4B0D"/>
    <w:rsid w:val="00EB599C"/>
    <w:rsid w:val="00ED1306"/>
    <w:rsid w:val="00ED637E"/>
    <w:rsid w:val="00ED7741"/>
    <w:rsid w:val="00ED7A9C"/>
    <w:rsid w:val="00EE780F"/>
    <w:rsid w:val="00EF0C2C"/>
    <w:rsid w:val="00EF47F5"/>
    <w:rsid w:val="00F05828"/>
    <w:rsid w:val="00F1476A"/>
    <w:rsid w:val="00F1592F"/>
    <w:rsid w:val="00F16663"/>
    <w:rsid w:val="00F26EC2"/>
    <w:rsid w:val="00F346CD"/>
    <w:rsid w:val="00F40242"/>
    <w:rsid w:val="00F43014"/>
    <w:rsid w:val="00F46B8F"/>
    <w:rsid w:val="00F5172C"/>
    <w:rsid w:val="00F61A19"/>
    <w:rsid w:val="00F66D82"/>
    <w:rsid w:val="00F67574"/>
    <w:rsid w:val="00F746FF"/>
    <w:rsid w:val="00F804A8"/>
    <w:rsid w:val="00F837E3"/>
    <w:rsid w:val="00F8568F"/>
    <w:rsid w:val="00F87D38"/>
    <w:rsid w:val="00F903F7"/>
    <w:rsid w:val="00F914A9"/>
    <w:rsid w:val="00FA334B"/>
    <w:rsid w:val="00FB151A"/>
    <w:rsid w:val="00FB3E8A"/>
    <w:rsid w:val="00FC1705"/>
    <w:rsid w:val="00FC6BBF"/>
    <w:rsid w:val="00FD7B9E"/>
    <w:rsid w:val="00FE0CE1"/>
    <w:rsid w:val="00FE71B8"/>
    <w:rsid w:val="00FE731A"/>
    <w:rsid w:val="00FF0E1B"/>
    <w:rsid w:val="00FF11CF"/>
    <w:rsid w:val="00FF4072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00BBC4"/>
  <w15:docId w15:val="{01C43DCA-DFE1-4B40-B262-0E5B45E7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sz w:val="36"/>
      <w:szCs w:val="36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847C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47CFA"/>
    <w:rPr>
      <w:rFonts w:ascii="Calibri" w:eastAsia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847CF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47CF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ABB60-3EAD-4C86-8CF9-9AC59DE2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561</Words>
  <Characters>3426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Andersen</dc:creator>
  <cp:lastModifiedBy>Jan Andersen</cp:lastModifiedBy>
  <cp:revision>4</cp:revision>
  <cp:lastPrinted>2024-01-31T13:50:00Z</cp:lastPrinted>
  <dcterms:created xsi:type="dcterms:W3CDTF">2024-02-12T12:32:00Z</dcterms:created>
  <dcterms:modified xsi:type="dcterms:W3CDTF">2024-03-07T09:53:00Z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2022-06-08T00:00:00Z</vt:filetime>
  </property>
</Properties>
</file>